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ekonomiczna</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 18</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30, przygotowanie do zajęć 6, przygotowanie do egzaminu 18, przygotowanie do kolokwium 12, przygotowanie analizy 12,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rachunkowość, matematyka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analizy analizy ekonomicznej (z elementami analizy finansowej).
Celem nauczania przedmiotu jest przygotowanie studenta do samodzielnej oceny sytuacji ekonomiczno – finansowej podmiotu / branży, stosowanie podstawowych metod analitycznych i ilościowych w dziedzinie finansów, w tym w szczególności: analizy sprawozdań finansowych, pomiaru wartości dodanej i jej związku z wyceną firmy oraz kosztem kapitału.
</w:t>
      </w:r>
    </w:p>
    <w:p>
      <w:pPr>
        <w:keepNext w:val="1"/>
        <w:spacing w:after="10"/>
      </w:pPr>
      <w:r>
        <w:rPr>
          <w:b/>
          <w:bCs/>
        </w:rPr>
        <w:t xml:space="preserve">Treści kształcenia: </w:t>
      </w:r>
    </w:p>
    <w:p>
      <w:pPr>
        <w:spacing w:before="20" w:after="190"/>
      </w:pPr>
      <w:r>
        <w:rPr/>
        <w:t xml:space="preserve">Wykłady:
Pojęcie, istota i rodzaje analizy ekonomicznej oraz jej rola w procesie zarządzania jednostką gospodarczą. [2W]
Metody analizy. Źródła informacji wykorzystywane w analizie. [3W ]                                                   Ocena działąlności przedsiębiorstwa uwzględniająca analizę środków trwałych, przychodów, kosztów, zysku/straty [6W]
Zarządzanie przez wartość i ocena jednostki gospodarczej na podstawie wartości dodanej. [4W ]
Ćwiczenia:
Metody analizy. Źródła informacji wykorzystywane w analizie. [ 1Ć]
Analiza sprawozdań finansowych: bilansu, rachunku zysków i strat, informacji
dodatkowej, rachunku środków pieniężnych, zestawienia zmian w kapitale własnym, dekompozycja wskaźników. [ 6Ć]
Ocena struktury i kosztu kapitałów. [2Ć]
Ocena jednostki gospodarczej na podstawie wartości dodanej. [ 4Ć]
Kolokwium I i II  [2Ć]
</w:t>
      </w:r>
    </w:p>
    <w:p>
      <w:pPr>
        <w:keepNext w:val="1"/>
        <w:spacing w:after="10"/>
      </w:pPr>
      <w:r>
        <w:rPr>
          <w:b/>
          <w:bCs/>
        </w:rPr>
        <w:t xml:space="preserve">Metody oceny: </w:t>
      </w:r>
    </w:p>
    <w:p>
      <w:pPr>
        <w:spacing w:before="20" w:after="190"/>
      </w:pPr>
      <w:r>
        <w:rPr/>
        <w:t xml:space="preserve">  1. Forma i przebieg  zaliczenia wykładu - EGZAMIN: 
- forma: pisemna,
- czas trwania egzaminu 60 minut  - 90 minut,
2. Forma i przebieg zaliczenia ćwiczeń- KOLOKWIUM                                                                                                                                                                                                                                        - forma: pisemna - zadania
- czas trwania 45 minut  - 90 minut,                                                                                                                                                                                                                                                      
3.  Zaliczenie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Bednarski, R. Borowiecki, J. Duraj, E. Kurtys, T. Waśniewski, B. Wersty, Analiza ekonomiczna przedsiębiorstwa, Wydawnictwo AE im. Oskara Langego, Wrocław 2001
2. W. Dębski, Teoretyczne i praktyczne aspekty zarządzania finansami przedsiębiorstwa,  PWN, Warszawa 2005
Uzupełniająca                                                                                                                                                                                                                                        
1. Red. L. Bednarski, Analiza ekonomiczna przedsiębiorstwa, AE Wrocław
2. W. Bień, Zarządzanie finansami przedsiębiorstw, Difin
3. T. Waśniewski, Analiza finansowa przedsiębiorstwa, FRRwP
4. Cz. Skowronek, Analiza ekonomiczno – finansowa przedsiębiorstw, Zbiór przykładów i zadań, UM C-S, Lublin 2004</w:t>
      </w:r>
    </w:p>
    <w:p>
      <w:pPr>
        <w:keepNext w:val="1"/>
        <w:spacing w:after="10"/>
      </w:pPr>
      <w:r>
        <w:rPr>
          <w:b/>
          <w:bCs/>
        </w:rPr>
        <w:t xml:space="preserve">Witryna www przedmiotu: </w:t>
      </w:r>
    </w:p>
    <w:p>
      <w:pPr>
        <w:spacing w:before="20" w:after="190"/>
      </w:pPr>
      <w:r>
        <w:rPr/>
        <w:t xml:space="preserve">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W14: </w:t>
      </w:r>
    </w:p>
    <w:p>
      <w:pPr/>
      <w:r>
        <w:rPr/>
        <w:t xml:space="preserve">Zna teoretyczne i praktyczne aspekty analizy ekonomicznej, w tym w szczególności: analizy wstępnej sprawozdań finansowych, dekompozycji wskaźników, oceny zarządzania przedsiębiorstwem przez pryzmat wartości dodanej</w:t>
      </w:r>
    </w:p>
    <w:p>
      <w:pPr>
        <w:spacing w:before="60"/>
      </w:pPr>
      <w:r>
        <w:rPr/>
        <w:t xml:space="preserve">Weryfikacja: </w:t>
      </w:r>
    </w:p>
    <w:p>
      <w:pPr>
        <w:spacing w:before="20" w:after="190"/>
      </w:pPr>
      <w:r>
        <w:rPr/>
        <w:t xml:space="preserve">Egzamin, Kolokwium w formie rozwiązywania zadań.</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samodzielnie pozyskać dane z dostępnych źródeł, przetworzyć je na potrzeby analizy i prezentacji, potrafi doprowadzić dane źródłowe do porównywalności w czasie i przestrzeni.</w:t>
      </w:r>
    </w:p>
    <w:p>
      <w:pPr>
        <w:spacing w:before="60"/>
      </w:pPr>
      <w:r>
        <w:rPr/>
        <w:t xml:space="preserve">Weryfikacja: </w:t>
      </w:r>
    </w:p>
    <w:p>
      <w:pPr>
        <w:spacing w:before="20" w:after="190"/>
      </w:pPr>
      <w:r>
        <w:rPr/>
        <w:t xml:space="preserve">Kolokwium, Praca na zajęciach.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Potrafi samodzielnie ocenić sytuację ekonomiczno – finansową podmiotu gospodarczego i branży; potrafi dokonać właściwego doboru metod analitycznych zarówno ilościowych jak i jakościowych, w szczególności w zakresie: analizy sprawozdań finansowych,  dekompozycji podstawowych wskaźników, oceny firmy przez pryzmat generowanej wartości dodanej.</w:t>
      </w:r>
    </w:p>
    <w:p>
      <w:pPr>
        <w:spacing w:before="60"/>
      </w:pPr>
      <w:r>
        <w:rPr/>
        <w:t xml:space="preserve">Weryfikacja: </w:t>
      </w:r>
    </w:p>
    <w:p>
      <w:pPr>
        <w:spacing w:before="20" w:after="190"/>
      </w:pPr>
      <w:r>
        <w:rPr/>
        <w:t xml:space="preserve">Egzamin, Kolokwium w formie rozwiązywania zadań.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wartość dodaną przedsiębiorstwa, stopę zwrotu z kapitału w kontekście zarządzania przez wartość. </w:t>
      </w:r>
    </w:p>
    <w:p>
      <w:pPr>
        <w:spacing w:before="60"/>
      </w:pPr>
      <w:r>
        <w:rPr/>
        <w:t xml:space="preserve">Weryfikacja: </w:t>
      </w:r>
    </w:p>
    <w:p>
      <w:pPr>
        <w:spacing w:before="20" w:after="190"/>
      </w:pPr>
      <w:r>
        <w:rPr/>
        <w:t xml:space="preserve">Egzamin, Kolokwium w formie rozwiązywania zadań.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U16: </w:t>
      </w:r>
    </w:p>
    <w:p>
      <w:pPr/>
      <w:r>
        <w:rPr/>
        <w:t xml:space="preserve">Potrafi ocenić stan i perspektywy rozwoju firmy, wskazać obszary wymagające korekt i zmian, posługując się informacjami dotyczącymi organizacji i jej otoczenia.</w:t>
      </w:r>
    </w:p>
    <w:p>
      <w:pPr>
        <w:spacing w:before="60"/>
      </w:pPr>
      <w:r>
        <w:rPr/>
        <w:t xml:space="preserve">Weryfikacja: </w:t>
      </w:r>
    </w:p>
    <w:p>
      <w:pPr>
        <w:spacing w:before="20" w:after="190"/>
      </w:pPr>
      <w:r>
        <w:rPr/>
        <w:t xml:space="preserve">Egzamin, Kolokwium w formie rozwiązywania zadań.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S1A_U07</w:t>
      </w:r>
    </w:p>
    <w:p>
      <w:pPr>
        <w:keepNext w:val="1"/>
        <w:spacing w:after="10"/>
      </w:pPr>
      <w:r>
        <w:rPr>
          <w:b/>
          <w:bCs/>
        </w:rPr>
        <w:t xml:space="preserve">Efekt U17: </w:t>
      </w:r>
    </w:p>
    <w:p>
      <w:pPr/>
      <w:r>
        <w:rPr/>
        <w:t xml:space="preserve">Porafi dokonać oceny relacji między podmiotami i otoczeniem, ocenic skutki podejmowanych działań / decyzji gospodarczych</w:t>
      </w:r>
    </w:p>
    <w:p>
      <w:pPr>
        <w:spacing w:before="60"/>
      </w:pPr>
      <w:r>
        <w:rPr/>
        <w:t xml:space="preserve">Weryfikacja: </w:t>
      </w:r>
    </w:p>
    <w:p>
      <w:pPr>
        <w:spacing w:before="20" w:after="190"/>
      </w:pPr>
      <w:r>
        <w:rPr/>
        <w:t xml:space="preserve">Kolokwium, Praca na zajęciach.
</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S1A_U08</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skutecznie komunikować się w zespole i współdziałać na różnych poziomach kompetencji, zależnie od typu zadania i składu zespołu.</w:t>
      </w:r>
    </w:p>
    <w:p>
      <w:pPr>
        <w:spacing w:before="60"/>
      </w:pPr>
      <w:r>
        <w:rPr/>
        <w:t xml:space="preserve">Weryfikacja: </w:t>
      </w:r>
    </w:p>
    <w:p>
      <w:pPr>
        <w:spacing w:before="20" w:after="190"/>
      </w:pPr>
      <w:r>
        <w:rPr/>
        <w:t xml:space="preserve">Praca na zajęciach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2024-05-07T09:16:59+02:00</dcterms:created>
  <dcterms:modified xsi:type="dcterms:W3CDTF">2024-05-07T09:16:59+02:00</dcterms:modified>
</cp:coreProperties>
</file>

<file path=docProps/custom.xml><?xml version="1.0" encoding="utf-8"?>
<Properties xmlns="http://schemas.openxmlformats.org/officeDocument/2006/custom-properties" xmlns:vt="http://schemas.openxmlformats.org/officeDocument/2006/docPropsVTypes"/>
</file>