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filozofii i metodologia nauk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Tomasz Zbrzezny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30h
Praca własna:	20h
Sumaryczne obciążenie pracą studenta	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Przyjęcie na I rok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Wykł.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pojęciami i problemami filozofii, głównie z teorią poznania. Celem nauczania przedmiotu jest przygotowanie do krytycznego spojrzenia na naukę, jej metody i rezultaty.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Przedmiot filozofii. Naturalny, naukowy i filozoficzny obraz świata. 2.Główne działy filozofii i ich charakterystyka. Teoria poznania i ontologia. 3. Zagadnienie prawdy a sceptycyzm. 4. Różne koncepcje źródeł i granic poznania. 5. Zagadnienia metafizyczne wyrastające z refleksji nad przyrodą. 6. Zagadnienia metafizyczne wyrastające z religii. 7. Filozofia a nauka. Pojęcie i znaczenie światopoglądu. 8. Struktura nauki i struktura teorii naukowych. 9. Klasyfikacja nauk w zarysie historycznym. 10. Charakterystyka głównych działów wiedzy naukowej i problem integracji nauk. 11. Problem humanistycznej refleksji nad nauką. 12. Główne kategorie i pojęcia metodologii nauk. 13. Paradygmat. Geneza i etapy rozwoju pojęcia. 14. Problem autorytetu w nauce.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dotyczące materiału przewidzianego programem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Kazimierz Ajdukiewicz, Zagadnienia i kierunki filozofii    
2. Stanisław Jedynak: Filozofia (Ontologia, teoria poznania logika                                                                             
3. Filozofia a nauka. Zarys encyklopedyczny (red. Cackowski, Kmita, Szaniawski) (wybrane hasła)                                                                             
Literatura uzupełniająca:
1. Thomas S. Kuhn: Struktura rewolucji naukowych           
2. Karl R. Popper: Mit schematu pojęciowego. W obronie nauki i racjonalności.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K_W01: </w:t>
      </w:r>
    </w:p>
    <w:p>
      <w:pPr/>
      <w:r>
        <w:rPr/>
        <w:t xml:space="preserve">Ma podstawową wiedzę o różnorodności nauk pod względem metodologicznym. Ma wiedzę o strukturze nauki i strukturze teorii naukowych.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S1P_W01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K_U02: </w:t>
      </w:r>
    </w:p>
    <w:p>
      <w:pPr/>
      <w:r>
        <w:rPr/>
        <w:t xml:space="preserve">Potrafi prawidłowo posługiwać się terminologią filozoficzną, rozumie wpływ światopoglądu na sposób myślenia o nauce.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S1P_U02, S1P_U08</w:t>
      </w:r>
    </w:p>
    <w:p>
      <w:pPr>
        <w:keepNext w:val="1"/>
        <w:spacing w:after="10"/>
      </w:pPr>
      <w:r>
        <w:rPr>
          <w:b/>
          <w:bCs/>
        </w:rPr>
        <w:t xml:space="preserve">Efekt K_U08: </w:t>
      </w:r>
    </w:p>
    <w:p>
      <w:pPr/>
      <w:r>
        <w:rPr/>
        <w:t xml:space="preserve">Potrafi dostrzec potrzebę humanistycznej refleksji nad nauką.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S1P_U08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K_K01: </w:t>
      </w:r>
    </w:p>
    <w:p>
      <w:pPr/>
      <w:r>
        <w:rPr/>
        <w:t xml:space="preserve">Potrafi uczestniczyć w dyskusjach, sporach dotyczących nauki, jej uwarunkowań społecznych i aksjologicznych.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S1P_K01</w:t>
      </w:r>
    </w:p>
    <w:p>
      <w:pPr>
        <w:keepNext w:val="1"/>
        <w:spacing w:after="10"/>
      </w:pPr>
      <w:r>
        <w:rPr>
          <w:b/>
          <w:bCs/>
        </w:rPr>
        <w:t xml:space="preserve">Efekt K_K08: </w:t>
      </w:r>
    </w:p>
    <w:p>
      <w:pPr/>
      <w:r>
        <w:rPr/>
        <w:t xml:space="preserve">Jest zdolny do logicznego i analitycznego myślenia  o nauce.Potrafi być krytyczny wobec efektów własnej pracy badawczej.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S1P_K04, S1P_K07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2026-09-11T18:07:26+02:00</dcterms:created>
  <dcterms:modified xsi:type="dcterms:W3CDTF">2026-09-11T18:07:26+02:00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