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niemiecki</w:t>
      </w:r>
    </w:p>
    <w:p>
      <w:pPr>
        <w:keepNext w:val="1"/>
        <w:spacing w:after="10"/>
      </w:pPr>
      <w:r>
        <w:rPr>
          <w:b/>
          <w:bCs/>
        </w:rPr>
        <w:t xml:space="preserve">Koordynator przedmiotu: </w:t>
      </w:r>
    </w:p>
    <w:p>
      <w:pPr>
        <w:spacing w:before="20" w:after="190"/>
      </w:pPr>
      <w:r>
        <w:rPr/>
        <w:t xml:space="preserve">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Języki obce</w:t>
      </w:r>
    </w:p>
    <w:p>
      <w:pPr>
        <w:keepNext w:val="1"/>
        <w:spacing w:after="10"/>
      </w:pPr>
      <w:r>
        <w:rPr>
          <w:b/>
          <w:bCs/>
        </w:rPr>
        <w:t xml:space="preserve">Kod przedmiotu: </w:t>
      </w:r>
    </w:p>
    <w:p>
      <w:pPr>
        <w:spacing w:before="20" w:after="190"/>
      </w:pPr>
      <w:r>
        <w:rPr/>
        <w:t xml:space="preserve">PP1</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Udział w ćwiczeniach	60h
Praca własna:	40h
Sumaryczne obciążenie pracą studenta	100h
</w:t>
      </w:r>
    </w:p>
    <w:p>
      <w:pPr>
        <w:keepNext w:val="1"/>
        <w:spacing w:after="10"/>
      </w:pPr>
      <w:r>
        <w:rPr>
          <w:b/>
          <w:bCs/>
        </w:rPr>
        <w:t xml:space="preserve">Liczba punktów ECTS na zajęciach wymagających bezpośredniego udziału nauczycieli akademickich: </w:t>
      </w:r>
    </w:p>
    <w:p>
      <w:pPr>
        <w:spacing w:before="20" w:after="190"/>
      </w:pPr>
      <w:r>
        <w:rPr/>
        <w:t xml:space="preserve">2,8</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niemiecki –matura pisemna (poziom podstawowy)</w:t>
      </w:r>
    </w:p>
    <w:p>
      <w:pPr>
        <w:keepNext w:val="1"/>
        <w:spacing w:after="10"/>
      </w:pPr>
      <w:r>
        <w:rPr>
          <w:b/>
          <w:bCs/>
        </w:rPr>
        <w:t xml:space="preserve">Limit liczby studentów: </w:t>
      </w:r>
    </w:p>
    <w:p>
      <w:pPr>
        <w:spacing w:before="20" w:after="190"/>
      </w:pPr>
      <w:r>
        <w:rPr/>
        <w:t xml:space="preserve">24</w:t>
      </w:r>
    </w:p>
    <w:p>
      <w:pPr>
        <w:keepNext w:val="1"/>
        <w:spacing w:after="10"/>
      </w:pPr>
      <w:r>
        <w:rPr>
          <w:b/>
          <w:bCs/>
        </w:rPr>
        <w:t xml:space="preserve">Cel przedmiotu: </w:t>
      </w:r>
    </w:p>
    <w:p>
      <w:pPr>
        <w:spacing w:before="20" w:after="190"/>
      </w:pPr>
      <w:r>
        <w:rPr/>
        <w:t xml:space="preserve">Celem lektoratu jest nabycie i rozwijanie  przez studentów umiejętności językowych odpowiadających poziomowi egzaminu końcowego (B2 wg skali Rady Europy).  Realizowany program obejmuje rozwijanie czterech sprawności językowych (rozumienia tekstu pisanego, rozumienia tekstu słuchanego, mówienia, pisania), wprowadzenie i utrwalenie nowego materiału leksykalnego na podstawie analizowanych tekstów oraz omawianych zagadnień, poznawanie elementów kultury, historii i geografii krajów niemieckojęzycznych).</w:t>
      </w:r>
    </w:p>
    <w:p>
      <w:pPr>
        <w:keepNext w:val="1"/>
        <w:spacing w:after="10"/>
      </w:pPr>
      <w:r>
        <w:rPr>
          <w:b/>
          <w:bCs/>
        </w:rPr>
        <w:t xml:space="preserve">Treści kształcenia: </w:t>
      </w:r>
    </w:p>
    <w:p>
      <w:pPr>
        <w:spacing w:before="20" w:after="190"/>
      </w:pPr>
      <w:r>
        <w:rPr/>
        <w:t xml:space="preserve">Tematyka:
- migracja, problemy imigrantów, 
- różnice pokoleniowe,  czasy minione/współczesne,
- prawa i obowiązki obywatelskie, ustawa zasadnicza (pisanie skargi/zażalenia),
- mass media, zastosowanie komputera, opis danych zawartych w diagramie,
- niemieccy nobliści, pisarze, analiza fragmentów utworów literackich, 
- Europa, polityka europejska, wybory,
- wyobrażenia o pracy zawodowej a rzeczywistość, pisanie życiorysu/listu motywacyjnego w języku obcym.
Zagadnienia gramatyczne:
- zdanie okolicznikowe celu, konstrukcja um…zu,
- zdania czasowe ze spójnikami: während, bevor (ehe), seitdem, bis, solange, sobald,
- Konjunktiv II: tryb warunkowy, zdanie warunkowe,
- Konjunktiv I: mowa  zależna,
- testy i ćwiczenia zbiorcze przygotowujące do egzaminu (poziom B1, B2)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http://www.pw.plock.pl/zl/pl/regulamin_zaliczania_modulu.html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Sander I., Braun B., DaF kompakt A1-B1, Ernst Klett Sprachen, Stuttgart 2011
2.	Funk H., Kuhn Ch., Demme S., studio d B2 , Cornelsen,  Berlin 2010
Literatura uzupełniająca:
1.	Hantschel H.-J., Klotz V., Krieger P., Mit Erfolg zu telc Deutsch B2 Zertifikat Deutsch Plus Testbuch, Ernst Klett Sprachen, Stuttgart 2005
2.	Bęza S., Nowe repetytorium z gramatyki języka niemieckiego, Wydawnictwo Szkolne PWN, Warszawa 1998
3.	Dinsel S., Reimann M., Fit fürs Zertifikat Deutsch, Max Hueber Verlag, Ismaning 2000
4.	Eichheim H., Storch G., Mit Erfolg zum Zertifikat Deutsch Übungsbuch/Testbuch, LektorKlett, Poznań 2003
5.	Fischer-Mitziviris A., Janke-Papanikolaou S., So geht’s zum ZD, Ernst Klett Sprachen, Stuttgart 2004
6.	Hall K., Scheiner B., Übungsgrammatik für Fortgeschrittene, Max Hueber Verlag, Ismaning 2001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umiejętności</w:t>
      </w:r>
      <w:bookmarkEnd w:id="2"/>
    </w:p>
    <w:p>
      <w:pPr>
        <w:keepNext w:val="1"/>
        <w:spacing w:after="10"/>
      </w:pPr>
      <w:r>
        <w:rPr>
          <w:b/>
          <w:bCs/>
        </w:rPr>
        <w:t xml:space="preserve">Efekt K_U11: </w:t>
      </w:r>
    </w:p>
    <w:p>
      <w:pPr/>
      <w:r>
        <w:rPr/>
        <w:t xml:space="preserve">Potrafi zrozumieć standardowe wypowiedzi w języku niemieckim, z zakresu życia codziennego, akademickiego i zawodowego. Rozumie dłuższe wypowiedzi, np. główne zagadnienia wykładu, przemówienia, prezentacji i dyskusji (pod warunkiem, że zna tematykę wypowiedzi). Potrafi wypowiedzieć się i uczestniczyć w rozmowie na tematy ogólne, podając swoje argumenty, zgadzać się lub nie zgadzać się z rozmówcą. Potrafi opisywać zagadnienie, opisywać konkretny przedmiot lub proces. Potrafi czytać ze zrozumieniem nowe teksty w języku niemieckim, popularnonaukowe i z zakresu swojej specjalności.</w:t>
      </w:r>
    </w:p>
    <w:p>
      <w:pPr>
        <w:spacing w:before="60"/>
      </w:pPr>
      <w:r>
        <w:rPr/>
        <w:t xml:space="preserve">Weryfikacja: </w:t>
      </w:r>
    </w:p>
    <w:p>
      <w:pPr>
        <w:spacing w:before="20" w:after="190"/>
      </w:pPr>
      <w:r>
        <w:rPr/>
        <w:t xml:space="preserve">1) słuchanie różnorodnych wypowiedzi w nawiązaniu do omawianych zagadnień; 
2) ćwiczenie rozumienia tekstu,  wyszukiwanie szczegółowych informacji w tekście; logiczne dopasowywanie brakujących fragmentów tekstu;
3) odpowiadanie na pytania lektora; ćwiczenie krótkiej i  dłuższej wypowiedzi; zajmowanie stanowiska.
4) analiza modelowych tekstów: poznawanie typowych zwrotów i struktury tekstu (wypracowanie, list, raport) na zajęciach; tworzenie własnych form pisemnych w ramach pracy własnej;
5) </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S1P_U11</w:t>
      </w:r>
    </w:p>
    <w:p>
      <w:pPr>
        <w:pStyle w:val="Heading3"/>
      </w:pPr>
      <w:bookmarkStart w:id="3" w:name="_Toc3"/>
      <w:r>
        <w:t>Profil praktyczny - kompetencje społeczne</w:t>
      </w:r>
      <w:bookmarkEnd w:id="3"/>
    </w:p>
    <w:p>
      <w:pPr>
        <w:keepNext w:val="1"/>
        <w:spacing w:after="10"/>
      </w:pPr>
      <w:r>
        <w:rPr>
          <w:b/>
          <w:bCs/>
        </w:rPr>
        <w:t xml:space="preserve">Efekt K_K01: </w:t>
      </w:r>
    </w:p>
    <w:p>
      <w:pPr/>
      <w:r>
        <w:rPr/>
        <w:t xml:space="preserve">Rozumie konieczność kontynuowania nauki języka niemieckiego, w trakcie i po studiach, szczególnie w kierunku swojej specjalności.</w:t>
      </w:r>
    </w:p>
    <w:p>
      <w:pPr>
        <w:spacing w:before="60"/>
      </w:pPr>
      <w:r>
        <w:rPr/>
        <w:t xml:space="preserve">Weryfikacja: </w:t>
      </w:r>
    </w:p>
    <w:p>
      <w:pPr>
        <w:spacing w:before="20" w:after="190"/>
      </w:pPr>
      <w:r>
        <w:rPr/>
        <w:t xml:space="preserve">Aktywność na zajęciach.</w:t>
      </w:r>
    </w:p>
    <w:p>
      <w:pPr>
        <w:spacing w:before="20" w:after="190"/>
      </w:pPr>
      <w:r>
        <w:rPr>
          <w:b/>
          <w:bCs/>
        </w:rPr>
        <w:t xml:space="preserve">Powiązane efekty kierunkowe: </w:t>
      </w:r>
      <w:r>
        <w:rPr/>
        <w:t xml:space="preserve">K_KO1</w:t>
      </w:r>
    </w:p>
    <w:p>
      <w:pPr>
        <w:spacing w:before="20" w:after="190"/>
      </w:pPr>
      <w:r>
        <w:rPr>
          <w:b/>
          <w:bCs/>
        </w:rPr>
        <w:t xml:space="preserve">Powiązane efekty obszarowe: </w:t>
      </w:r>
      <w:r>
        <w:rPr/>
        <w:t xml:space="preserve">S1P_K01</w:t>
      </w:r>
    </w:p>
    <w:p>
      <w:pPr>
        <w:keepNext w:val="1"/>
        <w:spacing w:after="10"/>
      </w:pPr>
      <w:r>
        <w:rPr>
          <w:b/>
          <w:bCs/>
        </w:rPr>
        <w:t xml:space="preserve">Efekt K_K07: </w:t>
      </w:r>
    </w:p>
    <w:p>
      <w:pPr/>
      <w:r>
        <w:rPr/>
        <w:t xml:space="preserve">Ma wyobrażenie o środowisku typowym dla obszaru języka niemieckiego. Zna przykłady z historii, geografii, kultury i techniki niemieckiego obszaru językowego. Rozumie teksty i wypowiedzi, dotyczące spraw ogólnych i życia codziennego..</w:t>
      </w:r>
    </w:p>
    <w:p>
      <w:pPr>
        <w:spacing w:before="60"/>
      </w:pPr>
      <w:r>
        <w:rPr/>
        <w:t xml:space="preserve">Weryfikacja: </w:t>
      </w:r>
    </w:p>
    <w:p>
      <w:pPr>
        <w:spacing w:before="20" w:after="190"/>
      </w:pPr>
      <w:r>
        <w:rPr/>
        <w:t xml:space="preserve">Odpowiedzi na pytania lektora; zadawanie pytań innemu studentowi; analizowanie tekstów na zajęciach; tworzenie własnej wypowiedzi ustnej i pisemnej.</w:t>
      </w:r>
    </w:p>
    <w:p>
      <w:pPr>
        <w:spacing w:before="20" w:after="190"/>
      </w:pPr>
      <w:r>
        <w:rPr>
          <w:b/>
          <w:bCs/>
        </w:rPr>
        <w:t xml:space="preserve">Powiązane efekty kierunkowe: </w:t>
      </w:r>
      <w:r>
        <w:rPr/>
        <w:t xml:space="preserve">K_KO7</w:t>
      </w:r>
    </w:p>
    <w:p>
      <w:pPr>
        <w:spacing w:before="20" w:after="190"/>
      </w:pPr>
      <w:r>
        <w:rPr>
          <w:b/>
          <w:bCs/>
        </w:rPr>
        <w:t xml:space="preserve">Powiązane efekty obszarowe: </w:t>
      </w:r>
      <w:r>
        <w:rPr/>
        <w:t xml:space="preserve">S1P_K07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2024-05-05T22:33:51+02:00</dcterms:created>
  <dcterms:modified xsi:type="dcterms:W3CDTF">2024-05-05T22:33:51+02:00</dcterms:modified>
</cp:coreProperties>
</file>

<file path=docProps/custom.xml><?xml version="1.0" encoding="utf-8"?>
<Properties xmlns="http://schemas.openxmlformats.org/officeDocument/2006/custom-properties" xmlns:vt="http://schemas.openxmlformats.org/officeDocument/2006/docPropsVTypes"/>
</file>