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Przedsiębiorstwo na rynku kapitałowym</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EMPS3</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30h
Udział w ćwiczeniach	15h
Praca własna: konsultacje 4 h , egzaminy i kolokwia 4 h, dodatkowe egzaminy i kolokwia 4 h 
przegląd literatury: 10 h 
przygotowanie do ćwiczeń: 10 h 
przygotowanie do zaliczenia: 13 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2,28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Finanse publiczne i rynki finansowe. Podstawowa znajomość arkusza kalkulacyjnego.</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Podstawowe cele przedmiotu to przekazanie wiedzy o teoretycznych i praktycznych aspektach dotyczących funkcjonowania przedsiębiorstwa na rynku kapitałowym. Szczególny nacisk położony będzie na zapoznanie studenta ze źródłami pozyskiwania kapitału na rynku finansowym, lokowaniu nadwyżek pieniężnych oraz zarządzaniem ryzykiem w przedsiębiorstwie. Uzupełnieniem głównych treści będą aspekty przedstawiające reguły funkcjonowania rynku kapitałowego, w tym: struktury rynku wtórnego obrotu papierami wartościowymi, specyfiką wymogów stawianych spółkom publicznym notowanym na GPW oraz NewConnect. Kluczowe zagadnienia praktyczne: analiza zalet i wad poszczególnych źródeł finansowania i instrumentów finansowych z punktu widzenia emitenta oraz inwestora.</w:t>
      </w:r>
    </w:p>
    <w:p>
      <w:pPr>
        <w:keepNext w:val="1"/>
        <w:spacing w:after="10"/>
      </w:pPr>
      <w:r>
        <w:rPr>
          <w:b/>
          <w:bCs/>
        </w:rPr>
        <w:t xml:space="preserve">Treści kształcenia: </w:t>
      </w:r>
    </w:p>
    <w:p>
      <w:pPr>
        <w:spacing w:before="20" w:after="190"/>
      </w:pPr>
      <w:r>
        <w:rPr/>
        <w:t xml:space="preserve">Wykłady (tematy)
System finansowy w gospodarce rynkowej - podstawowe pojęcia
Instytucje rynku finansowego w Polsce, podstawowe uwarunkowania obrotu instrumentami finansowymi na GPW.
Pozyskiwanie kapitału poprzez emisję akcji, system notowań akcji na GPW, obowiązki informacyjne spółki publicznej, nadzór korporacyjny 
Koszt kapitału, wartość wewnętrzna akcji ,modele dyskontowe wyceny akcji
Analiza wybranych przypadków / materiałów publikowanych przez spółki publiczne
Pozyskiwanie kapitału poprzez emisję obligacji – obligacje zwykłe, zamienne, z prawem pierwszeństwa, oferta publiczna i prywatna, koszt obligacji. 
Finansowanie poprzez emisję commercial papers.
Specyfika sekurytyzacji.
Zarządzanie nadwyżkami środków pieniężnych: rynek międzybankowy, papiery skarbowe, produkty strukturyzowane; obliczanie rentowności. 
Ryzyko finansowe.
Instrumenty pochodne: forward, future, opcje, swapy, opcje toksyczne.
Ćwiczenia (tematy)
Podstawowe pojęcia: stopa zwrotu, stopa dywidendy, podstawowe wskaźniki giełdowe, skonto vs stopa zwrotu
Wybrane elementy zagadnień dotyczących wartości pieniądza w czasie
Określanie stóp zwrotu z akcji, indeksów giełdowych (GPW, DAX, NYSE)
Analiza wybranych spółek publicznych: określenie kosztu kapitału, analiza wskaźników giełdowych; struktury kapitałowej
Określanie i analiza stóp zwrotu oraz kosztu kapitału: obligacje
Określanie i analiza stóp zwrotu ETF vs wybrane fundusze inwestycyjne
Instrumenty pochodne
</w:t>
      </w:r>
    </w:p>
    <w:p>
      <w:pPr>
        <w:keepNext w:val="1"/>
        <w:spacing w:after="10"/>
      </w:pPr>
      <w:r>
        <w:rPr>
          <w:b/>
          <w:bCs/>
        </w:rPr>
        <w:t xml:space="preserve">Metody oceny: </w:t>
      </w:r>
    </w:p>
    <w:p>
      <w:pPr>
        <w:spacing w:before="20" w:after="190"/>
      </w:pPr>
      <w:r>
        <w:rPr/>
        <w:t xml:space="preserve">. Forma i przebieg  zaliczenia wykładu - EGZAMIN: 
- forma: pisemna, pytania opisowe, otwarte, zakres dopuszczalnych pomocy ustala prowadzący – wymóg posiadania kalkulatora (jedno z pytań to zadanie)
- czas trwania egzaminu 60 minut  - 90 minut,
- schemat ustalenia ocen:
0,00% 54,9% ndst
55,0% 64,9% dst
65,0% 74,9% dst+
75,0% 84,9% db
85,0% 92,4% db+ 
92,5% 100,0% bdb
2. Forma i przebieg zaliczenia ćwiczeń- KOLOKWIUM
- forma: pisemna, zakres dopuszczalnych pomocy ustala prowadzący – wymóg posiadania kalkulatora (jedno z pytań to zadanie)
- czas trwania kolokwium: 45 minut,
- schemat ustalenia ocen:
0,00% 54,9% ndst
55,0% 64,9% dst
65,0% 74,9% dst+
75,0% 84,9% db
85,0% 92,4% db+ 
92,5% 100,0% bdb
- czynniki dodatkowe mające wpływ na ocenę zaliczeniu ćwiczeń – wpływ nie większy niż 0,5 oceny: aktywne uczestnictwo w zajęciach, ocena pracy case study
3. wynik zaliczenia PRZEDMIOTU wg formuły: 55% EGZAMIN + 45%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Dziawgo D., Rynek finansowy, wyd. 2, Stowarzyszenie Księgowych w Polsce, Warszawa 2012;
Literatura uzupełniająca:
bieżąca lektura gazet branżowych i portali internetowych w zakresie wydarzeń na rynku finansowym (np. materiały publikowane przez GPW, KNF, Instytucje finansowe)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K_WO6: </w:t>
      </w:r>
    </w:p>
    <w:p>
      <w:pPr/>
      <w:r>
        <w:rPr/>
        <w:t xml:space="preserve">Posiada wiedzę w zakresie metod i narzędzi matematyczno – statystycznych oraz technik pozyskiwania danych właściwych dla nauk ekonomicznych pozwalających na opis relacji zachodzących na rynku kapitałowym, w tym w szczególności w zakresie pozyskiwania kapitału, wyceny wybranych kontraktów terminowych. </w:t>
      </w:r>
    </w:p>
    <w:p>
      <w:pPr>
        <w:spacing w:before="60"/>
      </w:pPr>
      <w:r>
        <w:rPr/>
        <w:t xml:space="preserve">Weryfikacja: </w:t>
      </w:r>
    </w:p>
    <w:p>
      <w:pPr>
        <w:spacing w:before="20" w:after="190"/>
      </w:pPr>
      <w:r>
        <w:rPr/>
        <w:t xml:space="preserve">Pisemny egzamin opisowy (obejmujący pytania problemowe, opisowe, zadania do rozwiązania).
Kolokwium zawierające pytania opisowe / problemowe oraz zadania do rozwiązania. Ocena przygotowanej samodzielnie analizy (case study).
Praca w trakcie zajęć (pytania do słuchaczy, wspólne rozwiązywanie pytań problemowych, w tym także przy użyciu arkusza kalkulacyjnego).
</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keepNext w:val="1"/>
        <w:spacing w:after="10"/>
      </w:pPr>
      <w:r>
        <w:rPr>
          <w:b/>
          <w:bCs/>
        </w:rPr>
        <w:t xml:space="preserve">Efekt K_W16: </w:t>
      </w:r>
    </w:p>
    <w:p>
      <w:pPr/>
      <w:r>
        <w:rPr/>
        <w:t xml:space="preserve">Zna podstawy związane z rynkami finansowymi, zasadami funkcjonowania i finansowania banków i innych instytucji finansowych, w tym giełdy papierów wartościowych. </w:t>
      </w:r>
    </w:p>
    <w:p>
      <w:pPr>
        <w:spacing w:before="60"/>
      </w:pPr>
      <w:r>
        <w:rPr/>
        <w:t xml:space="preserve">Weryfikacja: </w:t>
      </w:r>
    </w:p>
    <w:p>
      <w:pPr>
        <w:spacing w:before="20" w:after="190"/>
      </w:pPr>
      <w:r>
        <w:rPr/>
        <w:t xml:space="preserve">Pisemny egzamin opisowy (obejmujący pytania problemowe, opisowe, zadania do rozwiązania).
Kolokwium zawierające pytania opisowe / problemowe oraz zadania do rozwiązania. Ocena przygotowanej samodzielnie analizy (case study).
Praca w trakcie zajęć (pytania do słuchaczy, wspólne rozwiązywanie pytań problemowych, w tym także przy użyciu arkusza kalkulacyjnego).
</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S1P_W06, S1P_W11</w:t>
      </w:r>
    </w:p>
    <w:p>
      <w:pPr>
        <w:keepNext w:val="1"/>
        <w:spacing w:after="10"/>
      </w:pPr>
      <w:r>
        <w:rPr>
          <w:b/>
          <w:bCs/>
        </w:rPr>
        <w:t xml:space="preserve">Efekt K_WO7: </w:t>
      </w:r>
    </w:p>
    <w:p>
      <w:pPr/>
      <w:r>
        <w:rPr/>
        <w:t xml:space="preserve">Ma podstawową wiedzę o normach i uwarunkowaniach prawno-organizacyjnych a także  moralnych i etycznych, które determinują funkcjonalny układ instytucji społeczno – ekonomicznych funkcjonujących w gospodarce oraz na styku przedsiębiorstw i rynku kapitałowego. </w:t>
      </w:r>
    </w:p>
    <w:p>
      <w:pPr>
        <w:spacing w:before="60"/>
      </w:pPr>
      <w:r>
        <w:rPr/>
        <w:t xml:space="preserve">Weryfikacja: </w:t>
      </w:r>
    </w:p>
    <w:p>
      <w:pPr>
        <w:spacing w:before="20" w:after="190"/>
      </w:pPr>
      <w:r>
        <w:rPr/>
        <w:t xml:space="preserve">Pisemny egzamin opisowy (obejmujący pytania problemowe, opisowe, zadania do rozwiązania).
Kolokwium zawierające pytania opisowe / problemowe oraz zadania do rozwiązania. Ocena przygotowanej samodzielnie analizy (case study).
Praca w trakcie zajęć (pytania do słuchaczy, wspólne rozwiązywanie pytań problemowych, w tym także przy użyciu arkusza kalkulacyjnego).
</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pStyle w:val="Heading3"/>
      </w:pPr>
      <w:bookmarkStart w:id="3" w:name="_Toc3"/>
      <w:r>
        <w:t>Profil praktyczny - umiejętności</w:t>
      </w:r>
      <w:bookmarkEnd w:id="3"/>
    </w:p>
    <w:p>
      <w:pPr>
        <w:keepNext w:val="1"/>
        <w:spacing w:after="10"/>
      </w:pPr>
      <w:r>
        <w:rPr>
          <w:b/>
          <w:bCs/>
        </w:rPr>
        <w:t xml:space="preserve">Efekt K_U07: </w:t>
      </w:r>
    </w:p>
    <w:p>
      <w:pPr/>
      <w:r>
        <w:rPr/>
        <w:t xml:space="preserve">Analizuje i podaje rozwiązania podstawowych problemów z zakresu funkcjonowania przedsiębiorstwa na rynku kapitałowym. </w:t>
      </w:r>
    </w:p>
    <w:p>
      <w:pPr>
        <w:spacing w:before="60"/>
      </w:pPr>
      <w:r>
        <w:rPr/>
        <w:t xml:space="preserve">Weryfikacja: </w:t>
      </w:r>
    </w:p>
    <w:p>
      <w:pPr>
        <w:spacing w:before="20" w:after="190"/>
      </w:pPr>
      <w:r>
        <w:rPr/>
        <w:t xml:space="preserve">Pisemny egzamin opisowy (obejmujący pytania problemowe, opisowe, zadania do rozwiązania).
Kolokwium zawierające pytania opisowe / problemowe oraz zadania do rozwiązania. Ocena przygotowanej samodzielnie analizy (case study).
Praca w trakcie zajęć (pytania do słuchaczy, wspólne rozwiązywanie pytań problemowych , w tym także przy użyciu arkusza kalkulacyjnego).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keepNext w:val="1"/>
        <w:spacing w:after="10"/>
      </w:pPr>
      <w:r>
        <w:rPr>
          <w:b/>
          <w:bCs/>
        </w:rPr>
        <w:t xml:space="preserve">Efekt K_U16: </w:t>
      </w:r>
    </w:p>
    <w:p>
      <w:pPr/>
      <w:r>
        <w:rPr/>
        <w:t xml:space="preserve">Rozumie mechanizmy działania rynków i instytucji finansowych oraz uwarunkowań działania przedsiębiorstw na rynku kapitałowym. </w:t>
      </w:r>
    </w:p>
    <w:p>
      <w:pPr>
        <w:spacing w:before="60"/>
      </w:pPr>
      <w:r>
        <w:rPr/>
        <w:t xml:space="preserve">Weryfikacja: </w:t>
      </w:r>
    </w:p>
    <w:p>
      <w:pPr>
        <w:spacing w:before="20" w:after="190"/>
      </w:pPr>
      <w:r>
        <w:rPr/>
        <w:t xml:space="preserve">Pisemny egzamin opisowy (obejmujący pytania problemowe, opisowe, zadania do rozwiązania).
Kolokwium zawierające pytania opisowe / problemowe oraz zadania do rozwiązania. Ocena przygotowanej samodzielnie analizy (case study).
Praca w trakcie zajęć (pytania do słuchaczy, wspólne rozwiązywanie pytań problemowych , w tym także przy użyciu arkusza kalkulacyjnego).
</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S1P_U03, S1P_U04, S1P_U08</w:t>
      </w:r>
    </w:p>
    <w:p>
      <w:pPr>
        <w:keepNext w:val="1"/>
        <w:spacing w:after="10"/>
      </w:pPr>
      <w:r>
        <w:rPr>
          <w:b/>
          <w:bCs/>
        </w:rPr>
        <w:t xml:space="preserve">Efekt K_U09: </w:t>
      </w:r>
    </w:p>
    <w:p>
      <w:pPr/>
      <w:r>
        <w:rPr/>
        <w:t xml:space="preserve">Potrafi  przygotować i zaprezentować materiał analityczny dotyczący oceny i uwarunkowań działania przedsiębiorstwa na rynku kapitałowym, prezentujący dane źródłowe, przeprowadzoną analizę oraz wnioski z dokonanej analizy, zarówno w języku polskim jak również w wybranym innym obcym języku.  </w:t>
      </w:r>
    </w:p>
    <w:p>
      <w:pPr>
        <w:spacing w:before="60"/>
      </w:pPr>
      <w:r>
        <w:rPr/>
        <w:t xml:space="preserve">Weryfikacja: </w:t>
      </w:r>
    </w:p>
    <w:p>
      <w:pPr>
        <w:spacing w:before="20" w:after="190"/>
      </w:pPr>
      <w:r>
        <w:rPr/>
        <w:t xml:space="preserve">Pisemny egzamin opisowy (obejmujący pytania problemowe, opisowe, zadania do rozwiązania).
Kolokwium zawierające pytania opisowe / problemowe oraz zadania do rozwiązania. Ocena przygotowanej samodzielnie analizy (case study).
Praca w trakcie zajęć (pytania do słuchaczy, wspólne rozwiązywanie pytań problemowych , w tym także przy użyciu arkusza kalkulacyjnego).
</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S1P_U09</w:t>
      </w:r>
    </w:p>
    <w:p>
      <w:pPr>
        <w:keepNext w:val="1"/>
        <w:spacing w:after="10"/>
      </w:pPr>
      <w:r>
        <w:rPr>
          <w:b/>
          <w:bCs/>
        </w:rPr>
        <w:t xml:space="preserve">Efekt K_U08: </w:t>
      </w:r>
    </w:p>
    <w:p>
      <w:pPr/>
      <w:r>
        <w:rPr/>
        <w:t xml:space="preserve">Potrafi rozumieć i analizować podstawowe zjawiska dotyczące przedsiębiorstw, otoczenia gospodarczo – społecznego oraz rynku kapitałowego i dokonywać poprawnych ocen tych zjawisk.  </w:t>
      </w:r>
    </w:p>
    <w:p>
      <w:pPr>
        <w:spacing w:before="60"/>
      </w:pPr>
      <w:r>
        <w:rPr/>
        <w:t xml:space="preserve">Weryfikacja: </w:t>
      </w:r>
    </w:p>
    <w:p>
      <w:pPr>
        <w:spacing w:before="20" w:after="190"/>
      </w:pPr>
      <w:r>
        <w:rPr/>
        <w:t xml:space="preserve">Pisemny egzamin opisowy (obejmujący pytania problemowe, opisowe, zadania do rozwiązania).
Kolokwium zawierające pytania opisowe / problemowe oraz zadania do rozwiązania. Ocena przygotowanej samodzielnie analizy (case study).
Praca w trakcie zajęć (pytania do słuchaczy, wspólne rozwiązywanie pytań problemowych , w tym także przy użyciu arkusza kalkulacyjnego).
Pisemny egzamin opisowy (obejmujący pytania problemowe, opisowe, zadania do rozwiązania).
Kolokwium zawierające pytania opisowe </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S1P_U08</w:t>
      </w:r>
    </w:p>
    <w:p>
      <w:pPr>
        <w:keepNext w:val="1"/>
        <w:spacing w:after="10"/>
      </w:pPr>
      <w:r>
        <w:rPr>
          <w:b/>
          <w:bCs/>
        </w:rPr>
        <w:t xml:space="preserve">Efekt K_U10: </w:t>
      </w:r>
    </w:p>
    <w:p>
      <w:pPr/>
      <w:r>
        <w:rPr/>
        <w:t xml:space="preserve">Potrafi w trakcie dyskusji odnieść się do teorii ekonomicznych oraz dorobku innych dyscyplin pokrewnych, szczególnie w zakresie rozważań teoretycznych na temat mechanizmów działania rynków finansowych i rynku kapitałowego oraz uwarunkowań długookresowej zdolności przedsiębiorstwa do pozyskiwania kapitału i optymalizacji jego struktury kapitałowej.</w:t>
      </w:r>
    </w:p>
    <w:p>
      <w:pPr>
        <w:spacing w:before="60"/>
      </w:pPr>
      <w:r>
        <w:rPr/>
        <w:t xml:space="preserve">Weryfikacja: </w:t>
      </w:r>
    </w:p>
    <w:p>
      <w:pPr>
        <w:spacing w:before="20" w:after="190"/>
      </w:pPr>
      <w:r>
        <w:rPr/>
        <w:t xml:space="preserve">Pisemny egzamin opisowy (obejmujący pytania problemowe, opisowe, zadania do rozwiązania).
Kolokwium zawierające pytania opisowe / problemowe oraz zadania do rozwiązania. Ocena przygotowanej samodzielnie analizy (case study).
Praca w trakcie zajęć (pytania do słuchaczy, wspólne rozwiązywanie pytań problemowych , w tym także przy użyciu arkusza kalkulacyjnego).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K_KO1: </w:t>
      </w:r>
    </w:p>
    <w:p>
      <w:pPr/>
      <w:r>
        <w:rPr/>
        <w:t xml:space="preserve">Zna zakres swojej wiedzy i umiejętności, wykazuje potrzebę ciągłego doskonalenia się i rozwiązywania nowych problemów, czego wyrazem jest skłonność do dyskusji na forum grupy oraz przygotowywanie projektów do samodzielnego wykonania.</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K_KO3: </w:t>
      </w:r>
    </w:p>
    <w:p>
      <w:pPr/>
      <w:r>
        <w:rPr/>
        <w:t xml:space="preserve">Realizuje samodzielnie lub w grupie wymagany przez prowadzącego zakres prac, współpracuje w zespole w trakcie wykonywania wieloetapowych zadań, dzieląc prace na poszczególnych uczestników grupy. </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p>
      <w:pPr>
        <w:keepNext w:val="1"/>
        <w:spacing w:after="10"/>
      </w:pPr>
      <w:r>
        <w:rPr>
          <w:b/>
          <w:bCs/>
        </w:rPr>
        <w:t xml:space="preserve">Efekt K_KO6: </w:t>
      </w:r>
    </w:p>
    <w:p>
      <w:pPr/>
      <w:r>
        <w:rPr/>
        <w:t xml:space="preserve">est chętny do systematycznego rozwoju, realizacji nowych projektów i zadań, poszukiwań odpowiedzi.</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K_KO6</w:t>
      </w:r>
    </w:p>
    <w:p>
      <w:pPr>
        <w:spacing w:before="20" w:after="190"/>
      </w:pPr>
      <w:r>
        <w:rPr>
          <w:b/>
          <w:bCs/>
        </w:rPr>
        <w:t xml:space="preserve">Powiązane efekty obszarowe: </w:t>
      </w:r>
      <w:r>
        <w:rPr/>
        <w:t xml:space="preserve">S1P_K01, S1P_K06</w:t>
      </w:r>
    </w:p>
    <w:p>
      <w:pPr>
        <w:keepNext w:val="1"/>
        <w:spacing w:after="10"/>
      </w:pPr>
      <w:r>
        <w:rPr>
          <w:b/>
          <w:bCs/>
        </w:rPr>
        <w:t xml:space="preserve">Efekt K_KO7: </w:t>
      </w:r>
    </w:p>
    <w:p>
      <w:pPr/>
      <w:r>
        <w:rPr/>
        <w:t xml:space="preserve">Wykazuje się zaangażowaniem i kreatywnością w trakcie dyskusji, potrafi myśleć, stawiać zarówno pytania jak i udzielać odpowiedzi. </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2024-05-05T04:37:04+02:00</dcterms:created>
  <dcterms:modified xsi:type="dcterms:W3CDTF">2024-05-05T04:37:04+02:00</dcterms:modified>
</cp:coreProperties>
</file>

<file path=docProps/custom.xml><?xml version="1.0" encoding="utf-8"?>
<Properties xmlns="http://schemas.openxmlformats.org/officeDocument/2006/custom-properties" xmlns:vt="http://schemas.openxmlformats.org/officeDocument/2006/docPropsVTypes"/>
</file>