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15h (wykład) + 15h (ćwiczenia) + 10h (przygotowanie do wykładu) + 15h (przygotowanie do ćwiczeń) + 5h (konsultacje)</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15h (wykład) + 15h (ćwiczenia) + 5h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+ 10h (przygotowanie do wykładu) + 15h (przy-gotowanie do ćwiczeń) + 5h (konsultacje)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wprowadzenie do teorii gier i pokazanie jej zastosowania w odniesieniu do nauk o zarządzaniu.</w:t>
      </w:r>
    </w:p>
    <w:p>
      <w:pPr>
        <w:keepNext w:val="1"/>
        <w:spacing w:after="10"/>
      </w:pPr>
      <w:r>
        <w:rPr>
          <w:b/>
          <w:bCs/>
        </w:rPr>
        <w:t xml:space="preserve">Treści kształcenia: </w:t>
      </w:r>
    </w:p>
    <w:p>
      <w:pPr>
        <w:spacing w:before="20" w:after="190"/>
      </w:pPr>
      <w:r>
        <w:rPr/>
        <w:t xml:space="preserve">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w:t>
      </w:r>
    </w:p>
    <w:p>
      <w:pPr>
        <w:keepNext w:val="1"/>
        <w:spacing w:after="10"/>
      </w:pPr>
      <w:r>
        <w:rPr>
          <w:b/>
          <w:bCs/>
        </w:rPr>
        <w:t xml:space="preserve">Metody oceny: </w:t>
      </w:r>
    </w:p>
    <w:p>
      <w:pPr>
        <w:spacing w:before="20" w:after="190"/>
      </w:pPr>
      <w:r>
        <w:rPr/>
        <w:t xml:space="preserve">A. Wykład: 1. Ocena formatywna: kolokwium zaliczeniowe z zakresu teorii
B. Ćwiczenia: 1. Ocena formatywna: kolokwium zaliczeniowe z zakresu ćwiczeń
C. Końcowa ocena z przedmiotu: średnia ocen z ćwiczeń i wykładu, pod warunkiem zaliczenia każdej z części.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Aumann R. J., Hart S. (editors), Handbook of Game Theory with Economic Applications, Volume I, North-Holland, Amsterdam, London, New York, Tokyo, 1992.
Aumann R. J. ,Hart  S.  (editors), Handbook of Game Theory with Economic Applications, Volume II, Elsevier, Amsterdam, London, New York, Tokyo, 1994.
Drabik E., Zastosowania teorii gier w ekonomii i zarządzaniu, Wydawnictwo  SGGW, Warszawa 2005.
Drabik E., Elementy teorii gier dla ekonomistów, Wydawnictwo Uniwersytetu w Białymstoku, Białystok, 1998.
Drabik E., Zastosowania teorii gier do inwestowania w papiery wartościowe, Wydawnictwo Uniwersytetu w Białymstoku, Białystok, 2000.
Drabik E., Zastosowania teorii gier w ekonomii i zarządzaniu, Wydawnictwa SGGW, Warszawa 2005.
Uzupełniająca:
Duncan L., Raiffa H. , Gry i decyzje, PWN, Warszawa,1964.
Erikson J., Wallace J., Bill Gates i jego imperium Microsoft, Wydawnictwa Naukowo Techniczne, Warszawa 1994. Greń  J. , Gry statystyczne i ich zastosowania, Państwowe Wydawnictwo Ekonomiczne, Warszawa, 1972.
Kozielecki J., Konflikt. Teoria gier i psychologia, PWN, Warszawa 1970.
Malawski M., Wieczorek A., Sosnowska H., Konkurencja i kooperacja. Teoria gier w ekonomii i naukach społecznych, Wydawnictwo Naukowe PWN, Warszawa 1997.
Watson J., Strategie. Wprowadzenie do teorii gier, Wydawnictwa Naukowo - Techniczne, Warszawa 2005.
Young r., Sprawiedliwy podział, Wydawnictwa Naukowo - Techniczne, Warszawa 2003.
Osborne M. J., Rubinstein A., A course in game theory , MIT Press, London 1994.
Samuelson W. F., Marks S. G., Ekonomia menedżerska, PWE, Warszawa 1998.
Mas – Collel A., Whinston M. D., Greek J. R., Macroeconomic theory, Oxford University Press, New York 1995.
Owen G., Teoria gier, PWN, Warszawa 1975. 
Sraffin P., Teoria gier, Wydawnictwo Naukowe Scholar, Warszawa 2000.
Dixit A. K.., Nalebuft B. J., Sztuka strategii. Teoria gier w biznesie i życiu, Wydawnictwo MT. Biznes, Warszawa 2008.
Schelling T. C., Strategia konfliktu, Oficyna Walters Kluwer Bussines, Warszawa 2013</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2024-04-28T21:35:37+02:00</dcterms:created>
  <dcterms:modified xsi:type="dcterms:W3CDTF">2024-04-28T21:35:37+02:00</dcterms:modified>
</cp:coreProperties>
</file>

<file path=docProps/custom.xml><?xml version="1.0" encoding="utf-8"?>
<Properties xmlns="http://schemas.openxmlformats.org/officeDocument/2006/custom-properties" xmlns:vt="http://schemas.openxmlformats.org/officeDocument/2006/docPropsVTypes"/>
</file>