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sieci społecznych i organizacyjnych</w:t>
      </w:r>
    </w:p>
    <w:p>
      <w:pPr>
        <w:keepNext w:val="1"/>
        <w:spacing w:after="10"/>
      </w:pPr>
      <w:r>
        <w:rPr>
          <w:b/>
          <w:bCs/>
        </w:rPr>
        <w:t xml:space="preserve">Koordynator przedmiotu: </w:t>
      </w:r>
    </w:p>
    <w:p>
      <w:pPr>
        <w:spacing w:before="20" w:after="190"/>
      </w:pPr>
      <w:r>
        <w:rPr/>
        <w:t xml:space="preserve">mgr Daniel Młodzianowski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25h w tym:
a)	Ćwiczenia – 20h
b)	Konsultacje – 5h
2.	Praca własna studenta – 25h w tym:
a)	Praca nad projektem – 20h
b)	Rozwiązanie case’ów – 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(25h) = Ćwiczenia (20h) + konsultacje projektu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(50h) =  Praca własna studenta nad projektem (20h) + ćwiczenia (20h) + konsultacje projektu (5h) + rozwiązanie case’ów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sieci i teorii grafów, zarządzania organizacją, badań ilościowych, podejście sieciowego w zarządzaniu,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Ważnym zadaniem nauk społecznych jest analizowanie relacji pomiędzy jednostkami, a nie tylko cech tych jednostek i zależności między nimi. Celem zajęć jest m.in. zaznajomienie słuchaczy z metodami ana-lizy sieci społecznych i organizacyjnych, które pozwalają analizować dane, dotyczące relacji pomiędzy obiektami. Analiza sieci społecznych jest metodą badania struktury społecznej i wzorów relacji pomiędzy ludźmi i grupami, pozwala również na badanie konsekwencji tych struktur (np.: alokacji zasobów, przepływów informacji). Oprócz samych metod analizy danych relacyjnych, przedstawione zostaną również najważniejsze ich zastosowania oraz związane z nimi problemy teoretyczne i metodologiczne.</w:t>
      </w:r>
    </w:p>
    <w:p>
      <w:pPr>
        <w:keepNext w:val="1"/>
        <w:spacing w:after="10"/>
      </w:pPr>
      <w:r>
        <w:rPr>
          <w:b/>
          <w:bCs/>
        </w:rPr>
        <w:t xml:space="preserve">Treści kształcenia: </w:t>
      </w:r>
    </w:p>
    <w:p>
      <w:pPr>
        <w:spacing w:before="20" w:after="190"/>
      </w:pPr>
      <w:r>
        <w:rPr/>
        <w:t xml:space="preserve">Sieci społeczne i organizacyjne jako źródło wartości dla przedsiębiorstwa w perspektywie strategicznej; niematerialne zasoby sieci.
Rodzaje i elementy sieci, analiza sieci. Analiza potencjału w sieci procesów. Zarządzanie sieciami międzyorganizacyjnymi.
Sieci w naukach o zarządzaniu. Problemy zarządzania specyficzne dla sieci. Wpływ struktury sieciowej na tworzenie wartości. Koordynacja i kompetencje współdzielenia w sieci. Omówienie projektu na przykładzie studium przypadku Doliny Lotniczej – wykorzystanie sieci w zarządzaniu strategicznym
</w:t>
      </w:r>
    </w:p>
    <w:p>
      <w:pPr>
        <w:keepNext w:val="1"/>
        <w:spacing w:after="10"/>
      </w:pPr>
      <w:r>
        <w:rPr>
          <w:b/>
          <w:bCs/>
        </w:rPr>
        <w:t xml:space="preserve">Metody oceny: </w:t>
      </w:r>
    </w:p>
    <w:p>
      <w:pPr>
        <w:spacing w:before="20" w:after="190"/>
      </w:pPr>
      <w:r>
        <w:rPr/>
        <w:t xml:space="preserve">1. Ocena formatywna: Samodzielnie wykonany projekt, aktywność na ćwiczeniach, obecność
2. Ocena sumatywna : Liczba punktów 0-100 (min. 51 wymagane do zaliczenia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 Niemczyk, E. Stańczyk-Hugiet, B. Jasiński, red., Sieci między-organizacyjne. Współczesne wyzwanie dla teorii I praktyki zarządzania, Wydawnictwo C.H. Beck, Warszawa 2012
2. M. Castells, Społeczeństwo sieci, Wydawnictwo Naukowe PWN, Warszawa 2010
Uzupełniająca:
1.	Carrington P., Scott J., Wasserman S.: Models and methods in Social Network Analysis, Cambrige University Press, Cambrige, 2005.
2.	Czakon W., Dynamika więzi międzyorganizacyjnych przedsiębiorstwa, Wydawnictwo Akademii Ekonomicznej im. Karola Adamieckiego, Katowice 2007.
3.	Czakon W., Sieci w zarządzaniu strategicznym, Wolters Kluwer Polska, Warszawa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Sala z projektorem i dużą tablicą</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2026-01-12T09:45:28+01:00</dcterms:created>
  <dcterms:modified xsi:type="dcterms:W3CDTF">2026-01-12T09:45:28+01:00</dcterms:modified>
</cp:coreProperties>
</file>

<file path=docProps/custom.xml><?xml version="1.0" encoding="utf-8"?>
<Properties xmlns="http://schemas.openxmlformats.org/officeDocument/2006/custom-properties" xmlns:vt="http://schemas.openxmlformats.org/officeDocument/2006/docPropsVTypes"/>
</file>