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relacjami z interesariuszami</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50h(2 ECTS): 10h (wykład) + 15h (ćwiczenia) + 2h (konsultacje grupowe) + 1h (konsultacje indywidualne) + 4x2h (opracowanie rozwiązania zadań) + 10h (przygotowanie do egzaminu) + 4h ( przygotowanie prezentacji i do zaliczania projektu)</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10h (wykład) + 15h (ćwiczenia) + 2h (konsultacje grupowe) + 1h (konsultacje indywidualne) = 28h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15h (ćwiczenia) + 4x2h (opracowanie rozwiązania zadań) + 4h ( przygotowanie prezentacji i do zaliczania projektu) + 2h (konsultacje grupowe)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podstaw zarządzania, organizacji w otoczeniu jako obiekcie zarządzania, elementów organizacji – ludzie, technologie, procesy, informacje i komunikacja w zarządzaniu, struktury organizacyjnej, zarządzania jako procesu informacyjno-decyzyjnego, metod zarządzania, roli kierowniczej, stylów kierowania, umiejętności kierowniczych, zarządzania w warunkach globalizacji.
Potrafi pozyskiwać informacje z literatury oraz innych źródeł, integrować je, dokonywać interpretacji oraz wyciągać wnioski i formułować opinie.
Potrafi wykorzystywać właściwe metody, techniki i narzędzia do rozwiązywania zagadnień teoretycznych i praktycznych.
Zna przykłady i rozumie przyczyny wadliwie działających systemów produkcyjnych.
Potrafi przekazać informację analitycznie i interpretacje rozwiązań projektowych w sposób powszechnie zrozumiały.
Potrafi wykazać się skutecznością w realizacji projektów o charakterze analityczno-wdrożeniowym.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relacji interesariuszy wewnątrz przedsiębiorstwa,
- posiadał podstawową wiedzę z zakresu relacji interesariuszy zewnętrznych z przedsiębiorstwem,
- potrafił wykorzystywać nabytą wiedzę do kształtowania relacji interesaruszy zgodnie z celami strategicznymi przedsiębiorstwa,
- potrafił zaprojektować przedsięwzięcie zmieniające relacje interesariuszy wewnątrz przedsiębiorstwa,
- potrafił zaprojektować przedsięwzięcie zmieniające relacje interesariuszy zewnętrznych z przedsiębiorstwem,
- potrafił przekazać informacje analityczne i interpretacje rozwiązań projektowych w sposób powszechnie zrozumiały.</w:t>
      </w:r>
    </w:p>
    <w:p>
      <w:pPr>
        <w:keepNext w:val="1"/>
        <w:spacing w:after="10"/>
      </w:pPr>
      <w:r>
        <w:rPr>
          <w:b/>
          <w:bCs/>
        </w:rPr>
        <w:t xml:space="preserve">Treści kształcenia: </w:t>
      </w:r>
    </w:p>
    <w:p>
      <w:pPr>
        <w:spacing w:before="20" w:after="190"/>
      </w:pPr>
      <w:r>
        <w:rPr/>
        <w:t xml:space="preserve">Wykład: 1) Informacja o organizacji i programie zajęć. Podstawowe pojęcia. Definiowanie grup interesariuszy. 2) Społeczna odpowiedzialność biznesu. 3) Narzędzia zarządzania relacjami z interesariuszami.
4) Model  biznesu w przedsiębiorstwie zarządzanym procesowo. 5) Studia przypadku- zarządzanie relacjami z interesariuszami w firmach w Polsce.
Ćwiczenia: 1) Wprowadzenie do ćwiczeń. Przydział zadań. 2) Omówienie na przykładach przydzielonych zadań relacji z przedsiębiorstwem interesariuszy wewnętrznych. 4) Omówienie na przykładach przydzielonych zadań relacji przedsiębiorstwa z interesariuszami zewnętrznymi. 5) Zdefiniowanie zdania projektowego dla każdego przy-dzielonego zadania. 6) Omówienie skutków mierzalnych i niemierzalnym wdrażanych zmian w relacjach przedsiębiorstwa z interesariusza-mi.
7) Prezentacja wykonanego zdania projektowego. 8) Rozmowa zaliczeniowa z prowadzącym  zajęcia dotycząca zrealizowanego projektu.
</w:t>
      </w:r>
    </w:p>
    <w:p>
      <w:pPr>
        <w:keepNext w:val="1"/>
        <w:spacing w:after="10"/>
      </w:pPr>
      <w:r>
        <w:rPr>
          <w:b/>
          <w:bCs/>
        </w:rPr>
        <w:t xml:space="preserve">Metody oceny: </w:t>
      </w:r>
    </w:p>
    <w:p>
      <w:pPr>
        <w:spacing w:before="20" w:after="190"/>
      </w:pPr>
      <w:r>
        <w:rPr/>
        <w:t xml:space="preserve">A.	Wykład
Ocena sumatywna – przeprowadzenie egzaminu  pisemnego, do zaliczenia wykładu wymagane jest uzyskanie oceny &gt;=3,
B.	Ćwiczenia:
1. Ocena formatywna – na zajęciach (obecność obowiązkowa) weryfikowane jest wykonanie ćwiczeń – elementów projektu składających się na końcowy projekt.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z ćwiczeń projektowych w zakresie 2 – 5, do uzyskania zaliczenia wymagane jest uzyskanie oceny &gt;=3.
C.	Końcowa ocena z przedmiotu: przedmiot uznaje się za zaliczony jeżeli ocena zarówno z wykładu jak i ćwiczeń jest &gt;=3.
Ocena końcowa z przedmiotu obliczana jest zgodnie z formułą: 0,5 x ocena z egzaminu + 0,5 x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Magier-Łakomy E., Boguszewicz-Kreft M., Dworak J., Relacje przedsiębiorstwa z interesariuszami, Wyższa Szkoła Bankowa, Gdańsk 2014
2.	Porter M., Strategia konkurencji. Metody analizy sektorów i konkurentów, PWE, Warszawa 2006
Literatura uzupełniająca:
1.	Gąsiorkiewicz L., Wybrane zagadnienia ekonomiki przedsiębiorstw, ćwiczenia, OWPW, Warszawa 1996
2.	Mikołajczyk Z., Zarządzanie procesem zmian w organizacjach, Górnośląska Wyższa Szkoła Handlowa, Katowice 2003
3.	Moszkowicz M., Strategia przedsiębiorstwa okresu przemian, PWE, Warszawa 2000
4.	Nalepka A., Restrukturyzacja przedsiębiorstwa. Zarys problematyki, PWN Warszawa 1999
5.	Sapijaszka Z., Restrukturyzacja przedsiębiorstwa, szanse i ograniczenia,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2026-04-18T13:49:02+02:00</dcterms:created>
  <dcterms:modified xsi:type="dcterms:W3CDTF">2026-04-18T13:49:02+02:00</dcterms:modified>
</cp:coreProperties>
</file>

<file path=docProps/custom.xml><?xml version="1.0" encoding="utf-8"?>
<Properties xmlns="http://schemas.openxmlformats.org/officeDocument/2006/custom-properties" xmlns:vt="http://schemas.openxmlformats.org/officeDocument/2006/docPropsVTypes"/>
</file>