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Wiesław Kita,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TR.NIP701</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9 godz., praca na ćwiczeniach 9 godz., praca na zajęciach projektowych 9 godz., zapoznanie się z literaturą 18 godz., konsultacje 3 godz. (w tym konsultacje w zakresie projektu 2 godz.), wykonanie projektu poza godzinami zajęć 36 godz., przygotowanie się do kolokwiów 26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praca na wykładach 9 godz., praca na ćwiczeniach 9 godz., praca na zajęciach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projektu 2 godz., wykonanie projektu poza godzinami zajęć 36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9h</w:t>
            </w:r>
          </w:p>
        </w:tc>
      </w:tr>
      <w:tr>
        <w:trPr>
          <w:trHeight w:val="250" w:hRule="atLeast"/>
        </w:trPr>
        <w:tc>
          <w:tcPr>
            <w:tcW w:w="2200" w:type="dxa"/>
          </w:tcPr>
          <w:p>
            <w:pPr/>
            <w:r>
              <w:rPr/>
              <w:t xml:space="preserve">Ćwiczenia: </w:t>
            </w:r>
          </w:p>
        </w:tc>
        <w:tc>
          <w:tcPr>
            <w:tcW w:w="2200" w:type="dxa"/>
          </w:tcPr>
          <w:p>
            <w:pPr/>
            <w:r>
              <w:rPr/>
              <w:t xml:space="preserve">9h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technologia transportu, oraz infrastruktury transportu kolejowego</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w:t>
      </w:r>
    </w:p>
    <w:p>
      <w:pPr>
        <w:keepNext w:val="1"/>
        <w:spacing w:after="10"/>
      </w:pPr>
      <w:r>
        <w:rPr>
          <w:b/>
          <w:bCs/>
        </w:rPr>
        <w:t xml:space="preserve">Metody oceny: </w:t>
      </w:r>
    </w:p>
    <w:p>
      <w:pPr>
        <w:spacing w:before="20" w:after="190"/>
      </w:pPr>
      <w:r>
        <w:rPr/>
        <w:t xml:space="preserve">Wykład – 1 kolokwium pisemne w formie pytań otwartych: 1 kolokwium i 1 kolokwium poprawkowe, ćwiczenia audytoryjne - 1 kolokwium pisemne w formie pytań otwartych, ćwiczenia projektowe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Gajda Bronisław, Technologia i automatyzacja pracy stacji, Wydawnictwa PW, Warszawa 1983
2) Kita W.: Wymiarowanie modernizowanych i automatyzowanych stacji rozrządowych, CNTK, temat 3235/15, Warszawa 1989
3) Kita W.:.Technologia pracy stacji rozrządowej R 60, Warszawa Prace IT PW, Warszawa 1986
4) Kita W.: Model symulacyjny pracy stacji rozrządowej, CNTK, temat 3221/15, Warszawa 1987
5) Rudziński L., Bąbel J., Tokarska A., Projektowanie stacji kolejowych, Wydawnictwa PW, Warszawa 1987
Literatura uzupełniająca: 
6) Chwesiuk A., Zalewski P., Technologia transportu kolejowego, Wydawnictwa Komunikacji i Łączności (WKiŁ), Warszawa 1992
7) Nowosielski Leopold, Organizacja przewozów kolejowych, Kolejowa Oficyna Wydawnicza (KOW), Warszawa 1999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określającą technologię obsługi pociągów tranzytowych oraz pociągów kończących jazdę na stacji manewrowej i rozrządowej</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keepNext w:val="1"/>
        <w:spacing w:after="10"/>
      </w:pPr>
      <w:r>
        <w:rPr>
          <w:b/>
          <w:bCs/>
        </w:rPr>
        <w:t xml:space="preserve">Efekt W02: </w:t>
      </w:r>
    </w:p>
    <w:p>
      <w:pPr/>
      <w:r>
        <w:rPr/>
        <w:t xml:space="preserve">Posiada wiedzę teoretyczną określającą technologię rozrządzania i zestawiania oraz obsługę pociągów towarowych rozpoczynających jazdę na stacji oraz obsługę wagonów loco</w:t>
      </w:r>
    </w:p>
    <w:p>
      <w:pPr>
        <w:spacing w:before="60"/>
      </w:pPr>
      <w:r>
        <w:rPr/>
        <w:t xml:space="preserve">Weryfikacja: </w:t>
      </w:r>
    </w:p>
    <w:p>
      <w:pPr>
        <w:spacing w:before="20" w:after="190"/>
      </w:pPr>
      <w:r>
        <w:rPr/>
        <w:t xml:space="preserve">Wykład - kolokwium pisemne w formie pytań otwartych, ćwiczenia audytoryjne - kolokwium pisemne w formie pytań otwartych, ćwiczenia projektowe - obrona projektu</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keepNext w:val="1"/>
        <w:spacing w:after="10"/>
      </w:pPr>
      <w:r>
        <w:rPr>
          <w:b/>
          <w:bCs/>
        </w:rPr>
        <w:t xml:space="preserve">Efekt W03: </w:t>
      </w:r>
    </w:p>
    <w:p>
      <w:pPr/>
      <w:r>
        <w:rPr/>
        <w:t xml:space="preserve">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W04: </w:t>
      </w:r>
    </w:p>
    <w:p>
      <w:pPr/>
      <w:r>
        <w:rPr/>
        <w:t xml:space="preserve">Posiada wiedzę teoretyczną z zakresu strategii zarządzania pracą stacji towarowych oraz zna mierniki oceny pracy stacji kolejowych. </w:t>
      </w:r>
    </w:p>
    <w:p>
      <w:pPr>
        <w:spacing w:before="60"/>
      </w:pPr>
      <w:r>
        <w:rPr/>
        <w:t xml:space="preserve">Weryfikacja: </w:t>
      </w:r>
    </w:p>
    <w:p>
      <w:pPr>
        <w:spacing w:before="20" w:after="190"/>
      </w:pPr>
      <w:r>
        <w:rPr/>
        <w:t xml:space="preserve">Wykład - kolokwium pisemne w formie pytań otwartych, ćwiczenia audytoryjne - kolokwium pisemne w formie pytań otwartych</w:t>
      </w:r>
    </w:p>
    <w:p>
      <w:pPr>
        <w:spacing w:before="20" w:after="190"/>
      </w:pPr>
      <w:r>
        <w:rPr>
          <w:b/>
          <w:bCs/>
        </w:rPr>
        <w:t xml:space="preserve">Powiązane efekty kierunkowe: </w:t>
      </w:r>
      <w:r>
        <w:rPr/>
        <w:t xml:space="preserve">Tr1A_W10, Tr1A_W09</w:t>
      </w:r>
    </w:p>
    <w:p>
      <w:pPr>
        <w:spacing w:before="20" w:after="190"/>
      </w:pPr>
      <w:r>
        <w:rPr>
          <w:b/>
          <w:bCs/>
        </w:rPr>
        <w:t xml:space="preserve">Powiązane efekty obszarowe: </w:t>
      </w:r>
      <w:r>
        <w:rPr/>
        <w:t xml:space="preserve">T1A_W04, T1A_W07, T1A_W08, InzA_W02, InzA_W03,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Umie projektować technologię obsługi pociągów tranzytowych oraz pociągów kończących jazdę na stacji manewrowej i rozrządowej</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U03: </w:t>
      </w:r>
    </w:p>
    <w:p>
      <w:pPr/>
      <w:r>
        <w:rPr/>
        <w:t xml:space="preserve">Potrafi zaprojektować technologię obsługi pociągów towarowych rozpoczynających jazdę na stacji oraz obsługę wagonów loco </w:t>
      </w:r>
    </w:p>
    <w:p>
      <w:pPr>
        <w:spacing w:before="60"/>
      </w:pPr>
      <w:r>
        <w:rPr/>
        <w:t xml:space="preserve">Weryfikacja: </w:t>
      </w:r>
    </w:p>
    <w:p>
      <w:pPr>
        <w:spacing w:before="20" w:after="190"/>
      </w:pPr>
      <w:r>
        <w:rPr/>
        <w:t xml:space="preserve">Ćwiczenia audytoryjne - kolokwium pisemne w formie pytań otwartych, ćwiczenia projektowe - obrona projektu</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keepNext w:val="1"/>
        <w:spacing w:after="10"/>
      </w:pPr>
      <w:r>
        <w:rPr>
          <w:b/>
          <w:bCs/>
        </w:rPr>
        <w:t xml:space="preserve">Efekt U04: </w:t>
      </w:r>
    </w:p>
    <w:p>
      <w:pPr/>
      <w:r>
        <w:rPr/>
        <w:t xml:space="preserve">Umie projektować technologię obsługi składów pasażerskich na stacjach postojowych </w:t>
      </w:r>
    </w:p>
    <w:p>
      <w:pPr>
        <w:spacing w:before="60"/>
      </w:pPr>
      <w:r>
        <w:rPr/>
        <w:t xml:space="preserve">Weryfikacja: </w:t>
      </w:r>
    </w:p>
    <w:p>
      <w:pPr>
        <w:spacing w:before="20" w:after="190"/>
      </w:pPr>
      <w:r>
        <w:rPr/>
        <w:t xml:space="preserve">Ćwiczenia audytoryjne - kolokwium pisemne w formie pytań otwartych</w:t>
      </w:r>
    </w:p>
    <w:p>
      <w:pPr>
        <w:spacing w:before="20" w:after="190"/>
      </w:pPr>
      <w:r>
        <w:rPr>
          <w:b/>
          <w:bCs/>
        </w:rPr>
        <w:t xml:space="preserve">Powiązane efekty kierunkowe: </w:t>
      </w:r>
      <w:r>
        <w:rPr/>
        <w:t xml:space="preserve">Tr1A_U18, Tr1A_U11</w:t>
      </w:r>
    </w:p>
    <w:p>
      <w:pPr>
        <w:spacing w:before="20" w:after="190"/>
      </w:pPr>
      <w:r>
        <w:rPr>
          <w:b/>
          <w:bCs/>
        </w:rPr>
        <w:t xml:space="preserve">Powiązane efekty obszarowe: </w:t>
      </w:r>
      <w:r>
        <w:rPr/>
        <w:t xml:space="preserve">T1A_U13, InzA_U05, T1A_U09, InzA_U02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p>
      <w:pPr>
        <w:keepNext w:val="1"/>
        <w:spacing w:after="10"/>
      </w:pPr>
      <w:r>
        <w:rPr>
          <w:b/>
          <w:bCs/>
        </w:rPr>
        <w:t xml:space="preserve">Efekt K02: </w:t>
      </w:r>
    </w:p>
    <w:p>
      <w:pPr/>
      <w:r>
        <w:rPr/>
        <w:t xml:space="preserve">Ma świadomość ważności i rozumie społeczne aspekty i skutki działalności inżynierskiej w zakresie technologii transportowych</w:t>
      </w:r>
    </w:p>
    <w:p>
      <w:pPr>
        <w:spacing w:before="60"/>
      </w:pPr>
      <w:r>
        <w:rPr/>
        <w:t xml:space="preserve">Weryfikacja: </w:t>
      </w:r>
    </w:p>
    <w:p>
      <w:pPr>
        <w:spacing w:before="20" w:after="190"/>
      </w:pPr>
      <w:r>
        <w:rPr/>
        <w:t xml:space="preserve">Ćwiczenia projektowe - obrona projektu</w:t>
      </w:r>
    </w:p>
    <w:p>
      <w:pPr>
        <w:spacing w:before="20" w:after="190"/>
      </w:pPr>
      <w:r>
        <w:rPr>
          <w:b/>
          <w:bCs/>
        </w:rPr>
        <w:t xml:space="preserve">Powiązane efekty kierunkowe: </w:t>
      </w:r>
      <w:r>
        <w:rPr/>
        <w:t xml:space="preserve">Tr1A_K06</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2024-05-18T08:57:41+02:00</dcterms:created>
  <dcterms:modified xsi:type="dcterms:W3CDTF">2024-05-18T08:57:41+02:00</dcterms:modified>
</cp:coreProperties>
</file>

<file path=docProps/custom.xml><?xml version="1.0" encoding="utf-8"?>
<Properties xmlns="http://schemas.openxmlformats.org/officeDocument/2006/custom-properties" xmlns:vt="http://schemas.openxmlformats.org/officeDocument/2006/docPropsVTypes"/>
</file>