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ćwiczeniach,
b) 5 godzin - udział w egzaminie.
2) Praca własna studenta - 70 godzin, w tym:   
a) bieżące przygotowanie do ćwiczeń  - 45 godzin,
b) przygotowanie do kolokwium i egzaminu - 25 godzin.
Razem - 120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 liczba godzin kontaktowych 50 godzin, w tym: 
a) 45 godzin - udział w ćwiczeniach,
b) 5 godzin - udział w egzaminie.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ML.NW101_W01: </w:t>
      </w:r>
    </w:p>
    <w:p>
      <w:pPr/>
      <w:r>
        <w:rPr/>
        <w:t xml:space="preserve">Zna arytmetykę zespoloną. Posiada podstawową wiedzę o wielomianach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ML.NW101_W02: </w:t>
      </w:r>
    </w:p>
    <w:p>
      <w:pPr/>
      <w:r>
        <w:rPr/>
        <w:t xml:space="preserve">Zna podstawy rachunku macierzowego, teorii wyznaczników oraz metody rozwiązywania układów równań algebraicznych liniowych.Rozumie pojęcia wartości własnej i wektora własnego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ML.NW101_W03: </w:t>
      </w:r>
    </w:p>
    <w:p>
      <w:pPr/>
      <w:r>
        <w:rPr/>
        <w:t xml:space="preserve">Zna podstawowe pojęcia teorii przestrzeni liniowych oraz przekształceń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ML.NW101_W04: </w:t>
      </w:r>
    </w:p>
    <w:p>
      <w:pPr/>
      <w:r>
        <w:rPr/>
        <w:t xml:space="preserve">Ma podstawową wiedzę w zakresie geometrii analitycznej przestrzennej. Zna podstawowe fakty dotyczące powierzchni stopnia drugiego oraz krzywych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ML.NW101_U01: </w:t>
      </w:r>
    </w:p>
    <w:p>
      <w:pPr/>
      <w:r>
        <w:rPr/>
        <w:t xml:space="preserve">Potrafi wykonywać podstawowe działania na liczbach zespolonych. Umie potęgować i wyznaczać pierwiastki liczb zespolonych. Potrafi również rozkładać wielomiany na czynniki i wyznaczać ich pierwiastki.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ML.NW101_U02: </w:t>
      </w:r>
    </w:p>
    <w:p>
      <w:pPr/>
      <w:r>
        <w:rPr/>
        <w:t xml:space="preserve">Potrafi wykonywać operacje na macierzach i wyznacznikach. Umie wyznaczać rząd macierzy i rozwiązywać układy równań algebraicznych liniowych. Potrafi znaleźć wartości własne i wektory własne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ML.NW101_U03: </w:t>
      </w:r>
    </w:p>
    <w:p>
      <w:pPr/>
      <w:r>
        <w:rPr/>
        <w:t xml:space="preserve">Potrafi badać liniową niezależność wektorów oraz sprawdzać, czy układ  wektorów stanowi bazę przestrzeni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ML.NW101_U04: </w:t>
      </w:r>
    </w:p>
    <w:p>
      <w:pPr/>
      <w:r>
        <w:rPr/>
        <w:t xml:space="preserve">Potrafi opisywać proste i płaszczyzny w przestrzeni oraz badać relacje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ML.NW101_U05: </w:t>
      </w:r>
    </w:p>
    <w:p>
      <w:pPr/>
      <w:r>
        <w:rPr/>
        <w:t xml:space="preserve">Umie narysować powierzchnię stopnia drugiego na podstawie jej równania kanonicznego. Potrafi wyznaczać parametry krzywych oraz trójścian Freneta.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2026-03-01T09:52:03+01:00</dcterms:created>
  <dcterms:modified xsi:type="dcterms:W3CDTF">2026-03-01T09:52:03+01:00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