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- udział w wykładach
30 h - udział w ćwiczeniach
30 h - przygotowanie do wykładów, przejrzenie materiałów i dodatkowej literatury
60 h - przygotowanie do ćwiczeń
40 h - przygotowania do kolokwiów
  5 h - udział w konsultacjach
20 h - przygotowanie do egzaminu pisemnego
ŁĄCZNIE  245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(Matematyka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i twierdzeń oraz przedstawienie metod rachunkowych w zakresie rachunku różniczkowego i całkowego funkcji wielu zmiennych rzeczywistych, rachunku różniczkowego i całkowego funkcji zmiennej zespolonej, rachunku operatorowego oraz rachunku prawdopodobieństwa w zakresie zmiennej losowej jednowymiarowej.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wielu zmiennych: pochodne cząstkowe pierwszego i wyższych rzędów, gradient funkcji, ekstrema funkcji dwóch zmiennych. Wyznaczanie wartości najmniejszej i największej w obszarze domkniętym. Całki podwójne i potrójne. Współrzędne biegunowe i sferyczne; zastosowanie geometryczne i fizyczne. Całki krzywoliniowe: skierowana i nieskierowana. Twierdzenie Greena i jego zastosowanie. Równania różniczkowe zwyczajne: pojęcia wstępne, metody rozwiązywania niektórych typów równań (równania o zmiennych rozdzielonych, równania liniowe rzędu pierwszego, równania liniowe rzędu drugiego o stałych współczynnikach). Funkcje zespolone argumentu rzeczywistego, funkcje zespolone argumentu zespolonego. Pochodna funkcji zespolonej, funkcja holomorficzna. Całka funkcji zespolonej. Twierdzenie Cauchy'ego. Wzór całkowy Cauchy'ego. Przekształcenie Laplace'a; zastosowanie w rozwiązywaniu równań różniczkowych zwyczajnych. Prawdopodobieństwo: podstawowe pojęcia, prawdopodobieństwo warunkowe. Twierdzenie Bayesa. Zmienna losowa jednowymiarowa: dystrybuanta. Rozkłady dyskretne i ciągłe. Przegląd najważniejszych rozkładów jednowymiarowych. Momenty zmiennej losowej jednowymiarowej.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kolokwia z ćwiczeń (każde po 10 pkt) oraz egzamin (60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Nabiałek, W. Leksiński, W. Żakowski, "Matematyka. Zadania", WNT, Warszawa 2004.
A. Plucińska, E. Plucińska, "Probabilistyka", WNT, Warszawa 2000.
W. Żakowski, W. Kołodziej, "Matematyka, część II", WNT, Warszawa 1996.
W. Żakowski, W. Leksiński, "Matematyka, część IV", WNT,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MAT2M_W01: </w:t>
      </w:r>
    </w:p>
    <w:p>
      <w:pPr/>
      <w:r>
        <w:rPr/>
        <w:t xml:space="preserve">Student zna pojęcia pochodnej cząstkowej pierwszego i wyższych rzędów funkcji wielu zmiennych, gradientu funkcji, ekstremów funkcji dwóch zmiennych. Posiada uporządkowaną wiedzę o całkach podwójnych i potrójnych oraz ich zastosowaniach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MAT2M_W02: </w:t>
      </w:r>
    </w:p>
    <w:p>
      <w:pPr/>
      <w:r>
        <w:rPr/>
        <w:t xml:space="preserve">Student zna pojęcia całki krzywoliniowej: skierowanej i nieskierowanej, Posiada uporządkowaną wiedzę o sposobach rozwiązywania niektórych typów równań różniczkowych zwyczajnych.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MAT2M_W03: </w:t>
      </w:r>
    </w:p>
    <w:p>
      <w:pPr/>
      <w:r>
        <w:rPr/>
        <w:t xml:space="preserve">Student zna pojęcia szeregu o wyrazach zespolonych, funkcji zespolonej oraz jej pochodnej. Posiada uporządkowaną wiedzę o całkach funkcji zespolonej. Zna wzór całkowy Cauchy'ego oraz przekształcenie Laplace'a;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MAT2M_W04: </w:t>
      </w:r>
    </w:p>
    <w:p>
      <w:pPr/>
      <w:r>
        <w:rPr/>
        <w:t xml:space="preserve">Student zna podstawowe pojęcia rachunku prawdopodobieństwa, Ma uporządkowaną wiedzę z zakresu zmiennej losowej jednowymiarowej. Zna podstawowe rozkłady jednowymiarowe dyskretne i ciągłe.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MAT2M_K01: </w:t>
      </w:r>
    </w:p>
    <w:p>
      <w:pPr/>
      <w:r>
        <w:rPr/>
        <w:t xml:space="preserve">Student potrafi obliczać pochodne cząstkowe pierwszego i wyższych rzędów funkcji wielu zmiennych, pochodną funkcji uwikłanej jednej zmiennej oraz znajdować ekstrema funkcji dwóch zmiennych. Umie obliczać całki podwójne i potrójne oraz stosować rachunek całkowy do obliczania objętości brył ograniczonych powierzchniami.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MAT2M_K01: </w:t>
      </w:r>
    </w:p>
    <w:p>
      <w:pPr/>
      <w:r>
        <w:rPr/>
        <w:t xml:space="preserve">Student potrafi obliczać pochodne cząstkowe pierwszego i wyższych rzędów funkcji wielu zmiennych, pochodną funkcji uwikłanej jednej zmiennej oraz znajdować ekstrema funkcji dwóch zmiennych. Umie obliczać całki podwójne i potrójne oraz stosować rachunek całkowy do obliczania objętości brył ograniczonych powierzchniami.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MAT2M_K02: </w:t>
      </w:r>
    </w:p>
    <w:p>
      <w:pPr/>
      <w:r>
        <w:rPr/>
        <w:t xml:space="preserve">Student umie obliczać całki krzywoliniowe skierowane i nieskierowane. Potrafi rozwiązywać równania różniczkowe o zmiennych rozdzielonych, równania liniowe rzędu pierwszego oraz równania liniowe rzędu drugiego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MAT2M_K02: </w:t>
      </w:r>
    </w:p>
    <w:p>
      <w:pPr/>
      <w:r>
        <w:rPr/>
        <w:t xml:space="preserve">Student umie obliczać całki krzywoliniowe skierowane i nieskierowane. Potrafi rozwiązywać równania różniczkowe o zmiennych rozdzielonych, równania liniowe rzędu pierwszego oraz równania liniowe rzędu drugiego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MAT2M_K03: </w:t>
      </w:r>
    </w:p>
    <w:p>
      <w:pPr/>
      <w:r>
        <w:rPr/>
        <w:t xml:space="preserve">Student potrafi badać zbieżność szeregów o wyrazach zespolonych, określać części rzeczywistą oraz urojoną funkcji zespolonej i obliczać całki z funkcji zespolonej. Umie obliczać pochodną funkcji zespolonej oraz rozwijać funkcję zespoloną w szereg potęgowy.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MAT2M_K03: </w:t>
      </w:r>
    </w:p>
    <w:p>
      <w:pPr/>
      <w:r>
        <w:rPr/>
        <w:t xml:space="preserve">Student potrafi badać zbieżność szeregów o wyrazach zespolonych, określać części rzeczywistą oraz urojoną funkcji zespolonej i obliczać całki z funkcji zespolonej. Umie obliczać pochodną funkcji zespolonej oraz rozwijać funkcję zespoloną w szereg potęgowy.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MAT2M_K04: </w:t>
      </w:r>
    </w:p>
    <w:p>
      <w:pPr/>
      <w:r>
        <w:rPr/>
        <w:t xml:space="preserve">Student potrafi obliczać prawdopodobieństwo, stosując twierdzenie Bayesa, wyznaczać dystrybuantę rozkładu ciągłego  oraz znajdować prawdopodobieństwo na podstawie danej funkcji gęstości. Potrafi rozpoznać schemat Bernoulliego i obliczać prawdopodobieństwo zdarzeń. Umie standaryzować rozkład normalny i korzystać z tablic jego dystrybuanty.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MAT2M_K04: </w:t>
      </w:r>
    </w:p>
    <w:p>
      <w:pPr/>
      <w:r>
        <w:rPr/>
        <w:t xml:space="preserve">Student potrafi obliczać prawdopodobieństwo, stosując twierdzenie Bayesa, wyznaczać dystrybuantę rozkładu ciągłego  oraz znajdować prawdopodobieństwo na podstawie danej funkcji gęstości. Potrafi rozpoznać schemat Bernoulliego i obliczać prawdopodobieństwo zdarzeń. Umie standaryzować rozkład normalny i korzystać z tablic jego dystrybuanty.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2026-01-12T02:03:08+01:00</dcterms:created>
  <dcterms:modified xsi:type="dcterms:W3CDTF">2026-01-12T02:03:08+01:00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