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w telekomunikacji</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PWTM</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h -  zajęcia wykładowe
  1 h - sprawdzian zaliczeniowy 
14 h - praca samodzielna z materiałami do przedmiotu - ustawami, skryptem i kazusami
ŁĄCZNIE 30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zagadnieniom podstawowym.</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zapoznanie słuchaczy z podstawowymi regulacjami prawnymi dotyczącymi problematyki związanej z Prawem telekomunikacyjnym. Problemy związane z prowadzeniem działalności gospodarczej w zakresie telekomunikacji pozostaną głównymi punktami zainteresowań w czasie prowadzonych wykładów. W trakcie zajęć należy zaakcentować elementy cywilistyczne prawa w telekomunikacji. Na tyle, na ile jest to niezbędne w odniesieniu do branżowego prawa w radiokomunikacji, zwrócono uwagę na elementy procedury dochodzenia roszczeń i odpowiedzialności. W programie zwrócono też uwagę na elementy prawno-porównawcze związane z funkcjonowaniem Polski w Unii Europejskiej. </w:t>
      </w:r>
    </w:p>
    <w:p>
      <w:pPr>
        <w:keepNext w:val="1"/>
        <w:spacing w:after="10"/>
      </w:pPr>
      <w:r>
        <w:rPr>
          <w:b/>
          <w:bCs/>
        </w:rPr>
        <w:t xml:space="preserve">Treści kształcenia: </w:t>
      </w:r>
    </w:p>
    <w:p>
      <w:pPr>
        <w:spacing w:before="20" w:after="190"/>
      </w:pPr>
      <w:r>
        <w:rPr/>
        <w:t xml:space="preserve">1.	Podstawowe wiadomości o prawie. System prawa. Przepis i jego interpretacja. Źródła prawa. Miejsce Prawa telekomunikacyjnego w systemie źródeł prawa. Podstawowe zasady Prawa telekomunikacyjnego – przedmiot, podmiot i cel prawa w telekomunikacji. 
2.	Działalność gospodarcza w zakresie usług telekomunikacyjnych. Zezwolenie telekomunikacyjne. Rejestracja działalności telekomunikacyjnej. Działalność nie wymagająca uzyskania zezwolenia telekomunikacyjnego. Opłaty.
3.	Umowy o świadczenie usług telekomunikacyjnych. Zasady podstawowe. Wzorce umów – regulaminy zawierania i wykonywania umów, ogólne warunki umów. Dodatkowe zastrzeżenia umowne w umowach telekomunikacyjnych. Zadatek. Zaliczka. Umowne prawo odstąpienia. Odstępne. Problematyka abonamentu.
4.	Zagadnienia szczególne w prawie telekomunikacyjnym. Zasady świadczenia usług powszechnych. Klauzule niedozwolone w Prawie telekomunikacyjnym. 
5.	Zasady wykonania umów telekomunikacyjnych i skutki ich niewykonania. Zasady wykonania umów telekomunikacyjnych zawartych drogą elektroniczną. Odszkodowanie umowne. Kara umowna.
6.	Organy administracyjne w zakresie telekomunikacji. Minister właściwy do spraw łączności. Prezes Urzędu Komunikacji Elektronicznej. Prezes Urzędu Ochrony Konkurencji i Konsumenta. Zasady wpływu organów administracyjnych na działalność podmiotów świadczących usługi telekomunikacyjne.
7.	Infrastruktura telekomunikacyjna. Udostępnianie sieci. Zasady gospodarowania częstotliwościami. Zasoby numeracji. 
8.	Dostosowanie prawa polskiego do ustawodawstwa europejskiego. Podstawowe akty prawa Unii Europejskiej w zakresie działalności telekomunikacyjnej. Zasady prowadzenia działalności gospodarczej w wybranych państwach – członkach Unii Europejskiej.
</w:t>
      </w:r>
    </w:p>
    <w:p>
      <w:pPr>
        <w:keepNext w:val="1"/>
        <w:spacing w:after="10"/>
      </w:pPr>
      <w:r>
        <w:rPr>
          <w:b/>
          <w:bCs/>
        </w:rPr>
        <w:t xml:space="preserve">Metody oceny: </w:t>
      </w:r>
    </w:p>
    <w:p>
      <w:pPr>
        <w:spacing w:before="20" w:after="190"/>
      </w:pPr>
      <w:r>
        <w:rPr/>
        <w:t xml:space="preserve">W ramach zajęć przeprowadzany byłby egzamin pisemny. Egzamin składa się z pytań testowych (10-15) i z 4-8 pytań opisowych i zadań. Każde z pytań opisowych oceniane jest  w skali 0-1 pkt. Każde z zadań (zależnie od stopnia trudności) jest oceniane w skali 0-5 pkt. Maksymalnie można uzyskać 30 pkt.Na zaliczenie będzie trzeba uzyskać min. 16 pkt.Tę liczbę punktów może uzyskać student, który wykazuje minimalną samodzielność w realizacji zadań (w trakcie rozwiązywania nie wymaga podpowiedzi i uzupełnień). 3,0 - Student posiada elementarną wiedzę i podstawowe umiejętności z przedmiotu w zakresie 50-60% programu. Uzyskał 16-18 punktów. 
3,5 - Student posiada wiedzę i umiejętności na podstawowym poziomie. Potrafi interpretować treści programowe. Uzyskał 19 -21 pkt. 
4,0 - Student posiada wiedzę i umiejętności na średnim poziomie. Interpretuje treści programowe i formułuje własne uzasadnione na podstawowym poziomie  tezy. Uzyskał 22 -24 pkt. 
4,5 - Student posiada wiedzę i umiejętności na wysokim poziomie. Interpretuje treści programowe, formułuje i uzasadnia tezy.  Uzyskał 25- 27 pkt. 
5,0 - Student posiada wiedzę i umiejętności na wysokim poziomie. Interpretuje treści programowe, formułuje i uzasadnia tezy, stosując prawidłową i skuteczną argumentację.  Uzyskał 28-30 pkt. 
Alternatywnie istnieje możliwość zaliczenia przedmiotu poprzez napisanie w czasie trwania semestru eseju, składającego się z dwu części: teoretycznej (pytania opisowe) i praktycznej (tzw. kazusy). Ponieważ dzieje się to poza systemem zajęć stacjonarnych, stopień trudności pytań jest odpowiednio wyższy. Na każdy esej składają się co najmniej 2 zadania do wykonania (maksymalnie może ich być 4). Ocena zależy od stopnia kompletności, samodzielności oraz logiki odpowiedzi. Ten sposób zaliczenia jest wyłącznie dobrowolny - tj. student może się na niego zgodzić, ale nie musi.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"Prawo gospodarcze”, pod red. H. Kisilowskiej, Oficyna Wydawnicza PW, 2005.
W. Gromski, J. Kolasa, A. Kozłowski, K. Wójtowicz: "Europejskie i polskie prawo telekomunikacyjne”, Wydawnictwo Prawnicze LexisNexis, Warszawa 2004.
M. Rogalski (red.) "Prawo telekomunikacyjne”, Wolters Kluwer, Warszawa 2011.
Konstytucja
Kodeks cywilny
Ustawa o swobodzie działalności gospodarczej
Prawo telekomunikacyjne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PWTM_W01: </w:t>
      </w:r>
    </w:p>
    <w:p>
      <w:pPr/>
      <w:r>
        <w:rPr/>
        <w:t xml:space="preserve">Student uzyskuje wiedzę dotyczącą podstawowych konstrukcji prawa , w tym prawa telekomunikacyjnego i ich zastosowania praktycznego </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PWTM_W01: </w:t>
      </w:r>
    </w:p>
    <w:p>
      <w:pPr/>
      <w:r>
        <w:rPr/>
        <w:t xml:space="preserve">Student uzyskuje wiedzę dotyczącą podstawowych konstrukcji prawa , w tym prawa telekomunikacyjnego i ich zastosowania praktycznego </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keepNext w:val="1"/>
        <w:spacing w:after="10"/>
      </w:pPr>
      <w:r>
        <w:rPr>
          <w:b/>
          <w:bCs/>
        </w:rPr>
        <w:t xml:space="preserve">Charakterystyka PWTM_W01: </w:t>
      </w:r>
    </w:p>
    <w:p>
      <w:pPr/>
      <w:r>
        <w:rPr/>
        <w:t xml:space="preserve">Student uzyskuje wiedzę dotyczącą podstawowych konstrukcji prawa , w tym prawa telekomunikacyjnego i ich zastosowania praktycznego </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PWTM_W01: </w:t>
      </w:r>
    </w:p>
    <w:p>
      <w:pPr/>
      <w:r>
        <w:rPr/>
        <w:t xml:space="preserve">Student uzyskuje wiedzę dotyczącą podstawowych konstrukcji prawa , w tym prawa telekomunikacyjnego i ich zastosowania praktycznego </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PWTM_W02: </w:t>
      </w:r>
    </w:p>
    <w:p>
      <w:pPr/>
      <w:r>
        <w:rPr/>
        <w:t xml:space="preserve">Student ma uporządkowaną wiedzę w zakresie podejmowania i prowadzenia działalności gospodarczej przez przedsiębiorców i inne podmioty, w zakresie m.in. działalności telekomunikacyjnej.</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PWTM_W02: </w:t>
      </w:r>
    </w:p>
    <w:p>
      <w:pPr/>
      <w:r>
        <w:rPr/>
        <w:t xml:space="preserve">Student ma uporządkowaną wiedzę w zakresie podejmowania i prowadzenia działalności gospodarczej przez przedsiębiorców i inne podmioty, w zakresie m.in. działalności telekomunikacyjnej.</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keepNext w:val="1"/>
        <w:spacing w:after="10"/>
      </w:pPr>
      <w:r>
        <w:rPr>
          <w:b/>
          <w:bCs/>
        </w:rPr>
        <w:t xml:space="preserve">Charakterystyka PWTM_W02: </w:t>
      </w:r>
    </w:p>
    <w:p>
      <w:pPr/>
      <w:r>
        <w:rPr/>
        <w:t xml:space="preserve">Student ma uporządkowaną wiedzę w zakresie podejmowania i prowadzenia działalności gospodarczej przez przedsiębiorców i inne podmioty, w zakresie m.in. działalności telekomunikacyjnej.</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PWTM_U01: </w:t>
      </w:r>
    </w:p>
    <w:p>
      <w:pPr/>
      <w:r>
        <w:rPr/>
        <w:t xml:space="preserve">Student potrafi posługiwać się źródłami prawa gospodarczego i wykorzystywać je do analizy otaczających zjawisk ekonomicznych, prawnych i społecznych.</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PWTM_U01: </w:t>
      </w:r>
    </w:p>
    <w:p>
      <w:pPr/>
      <w:r>
        <w:rPr/>
        <w:t xml:space="preserve">Student potrafi posługiwać się źródłami prawa gospodarczego i wykorzystywać je do analizy otaczających zjawisk ekonomicznych, prawnych i społecznych.</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keepNext w:val="1"/>
        <w:spacing w:after="10"/>
      </w:pPr>
      <w:r>
        <w:rPr>
          <w:b/>
          <w:bCs/>
        </w:rPr>
        <w:t xml:space="preserve">Charakterystyka PWTM_U01: </w:t>
      </w:r>
    </w:p>
    <w:p>
      <w:pPr/>
      <w:r>
        <w:rPr/>
        <w:t xml:space="preserve">Student potrafi posługiwać się źródłami prawa gospodarczego i wykorzystywać je do analizy otaczających zjawisk ekonomicznych, prawnych i społecznych.</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PWTM_U01: </w:t>
      </w:r>
    </w:p>
    <w:p>
      <w:pPr/>
      <w:r>
        <w:rPr/>
        <w:t xml:space="preserve">Student potrafi posługiwać się źródłami prawa gospodarczego i wykorzystywać je do analizy otaczających zjawisk ekonomicznych, prawnych i społecznych.</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PWTM_U02: </w:t>
      </w:r>
    </w:p>
    <w:p>
      <w:pPr/>
      <w:r>
        <w:rPr/>
        <w:t xml:space="preserve">Student nabywa umiejętność dokonywania podstawowych czynności prawnych, w tym zwłaszcza polegających na zawieraniu umów.</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PWTM_U02: </w:t>
      </w:r>
    </w:p>
    <w:p>
      <w:pPr/>
      <w:r>
        <w:rPr/>
        <w:t xml:space="preserve">Student nabywa umiejętność dokonywania podstawowych czynności prawnych, w tym zwłaszcza polegających na zawieraniu umów.</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PWTM_U02: </w:t>
      </w:r>
    </w:p>
    <w:p>
      <w:pPr/>
      <w:r>
        <w:rPr/>
        <w:t xml:space="preserve">Student nabywa umiejętność dokonywania podstawowych czynności prawnych, w tym zwłaszcza polegających na zawieraniu umów.</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PWTM_U02: </w:t>
      </w:r>
    </w:p>
    <w:p>
      <w:pPr/>
      <w:r>
        <w:rPr/>
        <w:t xml:space="preserve">Student nabywa umiejętność dokonywania podstawowych czynności prawnych, w tym zwłaszcza polegających na zawieraniu umów.</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PWTM_K01: </w:t>
      </w:r>
    </w:p>
    <w:p>
      <w:pPr/>
      <w:r>
        <w:rPr/>
        <w:t xml:space="preserve">Student ma świadomość poziomu swojej wiedzy i umiejętności z zakresu prawa gospodarczego, rozumie konieczność dalszego doskonalenia się zawodowego i rozwoju osobistego.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PWTM_K01: </w:t>
      </w:r>
    </w:p>
    <w:p>
      <w:pPr/>
      <w:r>
        <w:rPr/>
        <w:t xml:space="preserve">Student ma świadomość poziomu swojej wiedzy i umiejętności z zakresu prawa gospodarczego, rozumie konieczność dalszego doskonalenia się zawodowego i rozwoju osobistego.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PWTM_K01: </w:t>
      </w:r>
    </w:p>
    <w:p>
      <w:pPr/>
      <w:r>
        <w:rPr/>
        <w:t xml:space="preserve">Student ma świadomość poziomu swojej wiedzy i umiejętności z zakresu prawa gospodarczego, rozumie konieczność dalszego doskonalenia się zawodowego i rozwoju osobistego.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PWTM_K01: </w:t>
      </w:r>
    </w:p>
    <w:p>
      <w:pPr/>
      <w:r>
        <w:rPr/>
        <w:t xml:space="preserve">Student ma świadomość poziomu swojej wiedzy i umiejętności z zakresu prawa gospodarczego, rozumie konieczność dalszego doskonalenia się zawodowego i rozwoju osobistego.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PWTM_K01: </w:t>
      </w:r>
    </w:p>
    <w:p>
      <w:pPr/>
      <w:r>
        <w:rPr/>
        <w:t xml:space="preserve">Student ma świadomość poziomu swojej wiedzy i umiejętności z zakresu prawa gospodarczego, rozumie konieczność dalszego doskonalenia się zawodowego i rozwoju osobistego.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p>
      <w:pPr>
        <w:keepNext w:val="1"/>
        <w:spacing w:after="10"/>
      </w:pPr>
      <w:r>
        <w:rPr>
          <w:b/>
          <w:bCs/>
        </w:rPr>
        <w:t xml:space="preserve">Charakterystyka PWTM_K02: </w:t>
      </w:r>
    </w:p>
    <w:p>
      <w:pPr/>
      <w:r>
        <w:rPr/>
        <w:t xml:space="preserve">Student ma świadomość, że prawna regulacja gospodarki jest powiązana z uwarunkowaniami ekonomicznymi, społecznymi i politycznymi i - na końcu - prawnymi.</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PWTM_K02: </w:t>
      </w:r>
    </w:p>
    <w:p>
      <w:pPr/>
      <w:r>
        <w:rPr/>
        <w:t xml:space="preserve">Student ma świadomość, że prawna regulacja gospodarki jest powiązana z uwarunkowaniami ekonomicznymi, społecznymi i politycznymi i - na końcu - prawnymi.</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PWTM_K02: </w:t>
      </w:r>
    </w:p>
    <w:p>
      <w:pPr/>
      <w:r>
        <w:rPr/>
        <w:t xml:space="preserve">Student ma świadomość, że prawna regulacja gospodarki jest powiązana z uwarunkowaniami ekonomicznymi, społecznymi i politycznymi i - na końcu - prawnymi.</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PWTM_K02: </w:t>
      </w:r>
    </w:p>
    <w:p>
      <w:pPr/>
      <w:r>
        <w:rPr/>
        <w:t xml:space="preserve">Student ma świadomość, że prawna regulacja gospodarki jest powiązana z uwarunkowaniami ekonomicznymi, społecznymi i politycznymi i - na końcu - prawnymi.</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PWTM_K02: </w:t>
      </w:r>
    </w:p>
    <w:p>
      <w:pPr/>
      <w:r>
        <w:rPr/>
        <w:t xml:space="preserve">Student ma świadomość, że prawna regulacja gospodarki jest powiązana z uwarunkowaniami ekonomicznymi, społecznymi i politycznymi i - na końcu - prawnymi.</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2024-05-02T02:53:26+02:00</dcterms:created>
  <dcterms:modified xsi:type="dcterms:W3CDTF">2024-05-02T02:53:26+02:00</dcterms:modified>
</cp:coreProperties>
</file>

<file path=docProps/custom.xml><?xml version="1.0" encoding="utf-8"?>
<Properties xmlns="http://schemas.openxmlformats.org/officeDocument/2006/custom-properties" xmlns:vt="http://schemas.openxmlformats.org/officeDocument/2006/docPropsVTypes"/>
</file>