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4 - poziom C1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TERESA OLECHOWSKA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JA4Z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- 50 + 45 (minimum)
Zna słownictwo i struktury gramatyczne, pozwalające mu na tworzenie klarownych, dobrze skonstruowanych wypowiedzi.  Zna właściwe funkcjonalnie wyrażenia aby zabrać głos w dyskusji i wypowiadać się na temat studiowanej dziedziny.
Słuchanie: Rozumie dłuższe wypowiedzi, nawet, jeśli nie są one jasno skonstruowane i kiedy związki logiczne są w nich jedynie implikowane, a nie wyrażone bezpośrednio. Rozumie programy telewizyjne, filmy, wykłady i prezentacje na tematy związane z daną dziedziną. Potrafi dostrzegać zmianę rejestru wypowiedzi.
Pisanie: Potrafi się wypowiadać w zrozumiałych i dobrze zbudowanych tekstach, dosyć szeroko przedstawiając swój punkt widzenia. Potrafi przygotować opis swojego projektu do grantu lub konkursu, napisać opinię o cudzym projekcie/pracy, zrobić notatki z wykładu ze swojej dziedziny, napisać streszczenie artykułu na tematy związane ze swoją dziedziną, napisać artykuł popularno-naukowy.
Czytanie: Rozumie długie i złożone teksty specjalistyczne i dłuższe instrukcje techniczne związane ze swoją dziedziną.
Mówienie: Potrafi formułować przejrzyste i szczegółowe wypowiedzi, dotyczące skomplikowanych zagadnień, rozwijać w nich wybrane podtematy lub poszczególne kwestie i kończyć je odpowiednią konkluzją.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-ZALICZONY poziom B2
Osoba posługująca się językiem na tym poziomie rozumie znaczenie głównych wątków przekazu, zawartego w złożonych tekstach na tematy konkretne i abstrakcyjne, łącznie ze zrozumieniem dyskusji, na tematy techniczne z zakresu jej specjalności. Potrafi porozumiewać się na tyle płynnie i spontanicznie, by prowadzić normalną rozmowę z rodzimym użytkownikiem języka, nie powodując przy tym napięcia u którejkolwiek ze stron. Potrafi – w szerokim zakresie tematów – formułować przejrzyste i szczegółowe wypowiedzi ustne lub pisemne, a także wyjaśniać swoje stanowisko w sprawach, będących przedmiotem dyskusji, rozważając wady i zalety różnych rozwiązań.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-Rozwój znajomości jęz. angielskiego na poziomie C1 zgodnie z Europejskim Opisem Kształcenia Językowego w zakresie języka specjalistycznego i akademickiego. 
nauczenie studentów sporządzania notatek w czasie wykładów z ich dziedziny i następnie umiejętne ich wykorzystanie,
nauczenie studentów sporządzania raportów zwięzłych w punktach lub rozszerzonych,
umożliwienie studentom swobodnego pisemnego i ustnego porozumiewania się na tematy naukowe,
nauczenie studentów czytania literatury fachowej (strony internetowe, artykuły prasowe, książki) w języku angielskim;
przygotowanie studentów do uczestniczenia w wykładach, zajęciach i seminariach na uczelniach zagranicznych;
nauczenie studentów krytycznego wypowiadania się na piśmie,
nauczenie studentów wypełniania formularzy,
nauczenie studentów pisania instrukcji,
nauczenie studentów przygotowywania projektów w formie pisemnej zgłaszanych do grantów, 
nauczenie studentów pisania artykułów naukowych, w tym włączania do nich diagramów, tabel, odnośników, itp.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-Tematy: 
Leksyka, struktury gramatyczne, oraz składnia z następujących dziedzin + ćwiczenie umiejętności posługiwania się nimi;
rozwijanie umiejętności studiowania - szybkie czytanie ze zrozumieniem, samoocena, metody powtarzania materiału, zarządzanie czasem, radzenie sobie ze stresem;
proces badawczy – biblioteka i Internet, seminaria i konferencje; 
granty – pisanie projektów, zgłaszanie projektu;
praca – europejskie c.v., portfolio, formularze, etyka zawodowa; osobowość; udział w konkursach, itp.
własność intelektualna – etyka, copyright, patenty;
język zarządzania, marketingu, komunikacji, podejmowania decyzji i negocjacji, praca w zespole;
matematyka – skomplikowane równania, terminologia, macierze, funkcje, teza i przeprowadzenie dowodu;
informatyka – systemy operacyjne, diagramy, wykresy, schematy; instrukcja działania; zabezpieczanie danych, zjawisko hackerów;
robienie notatek, pisanie raportów, opis procesu, opis doświadczenia;
język mediów – umiejętność wyboru, radzenie sobie z nieznanym słownictwem, skróty; wyłapywanie najważniejszych informacji w czasie słuchania/oglądania; manipulacja; wyszukiwanie i zastosowanie informacji; słowotwórstwo; pisanie artykułów naukowych; 
parafrazowanie, pisanie streszczeń;
tło kulturowe – wymiana naukowa, kontakty ze światem naukowym i akademickim z innych państw; różnice kulturowe; rejestry językowe;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kontakty raz na 3 tygodnie i sprawozdanie z zadanego materiału z prowadzącą przedmiot;
rozmowy via SKYPE na zadany temat;
zaliczenie tzw. PORTFOLIA z wszystkim zadaniami;
zaliczenie egzaminu na poziomie C1 Academic w formie pisemnej na ogłoszonym wczesniej zjeździe.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-autorskie materiały prowadzącej przedmiot z ESP i EAP oraz jej autorski skrypt umieszczony i dostępny na stronie OKNA;
wybrane ćwiczenia z Oxford English for Information Technology, Eric H. Glendinning, John McEwan, OUP;
materiały video z ESP i Eap z TEDx/YouTube z opracowanymi do nich zadaniami autorstwa prowadzącej przedmiot;
autorskie strony internetowe;
linki docelowe podawane razem z zadaniami w trakcie kursu.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-język angielski poziom D (C1 Academic)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-Ze względu na specyfikę przedmiotu, zajęcia trwają od początku grudnia do połowy czerwca.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5" w:name="_Toc5"/>
      <w:r>
        <w:t>Profil ogólnoakademicki - wiedza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K_W08, K_W09, 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T1A_W08, T1A_W09, T1A_W10, T1A_W07</w:t>
      </w:r>
    </w:p>
    <w:p>
      <w:pPr>
        <w:pStyle w:val="Heading3"/>
      </w:pPr>
      <w:bookmarkStart w:id="6" w:name="_Toc6"/>
      <w:r>
        <w:t>Profil ogólnoakademicki - kompetencje społeczne</w:t>
      </w:r>
      <w:bookmarkEnd w:id="6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K_K03, K_K04, 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T2A_K03, T1A_K04,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2024-04-29T07:25:59+02:00</dcterms:created>
  <dcterms:modified xsi:type="dcterms:W3CDTF">2024-04-29T07:25:59+02:00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