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mobilne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punkty ECTS - liczba godzin kontaktowych: 50, w tym:
a)	wykład - 30 godz.,
b)	laboratoria - 15 godz.,
c)	konsultacje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- 35 godzin, w tym:
1) udział w laboratoriach – 15 godz.,
2) przygotowanie do 2 kolokwiów - 20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- 35 godzin, w tym:
1) udział w laboratoriach – 15 godz.,
2) przygotowanie do 2 kolokwiów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specjalny wymagań — przedmiot dostępny dla wszystkich studentów wyższych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dotyczącej robotów mobilnych oraz zasygnalizowania szerokiego spektrum problemów, na jakie może się natknąć projektant, programista i użytkownik robota mobilnego.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Kinematyka mobilnych robotów kołowych: budowa, kinematyka napędów.
    Problemy samolokalizacji.
    Rozpoznawanie otoczenia za pomocą czujników.
    Reprezentacja otoczenia.
    Algorytmy planowania ścieżki.
    Śledzenie trajektorii.
    Zagadnienia dynamiki.
    Wyposażenie dodatkowe robotów.
    Przegląd konstrukcji i zastosowań.
    Maszyny kroczące: rozwiązania konstrukcyjne, zagadnienia kinematyki i dynamiki, metody planowania ruchu.
    Aktualne kierunki badawcze w robotyce, nowoczesne konstrukcje.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kolokwia z zakresu przedmiotu oraz zaliczają ćwiczenia w laboratorium (ocena pracy studenta w ramach zajęć, sprawdziany wiedzy, ocena sprawozdań zespołowych z wykonywanych ćwiczeń laboratoryjnych).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T. Zielińska, Maszyny kroczące: podstawy, projektowanie, sterowanie i wzorce biologiczne. PWN 2003.
2. K. Tchoń, Manipulatory i roboty mobilne: modele, planowanie ruchu, sterowanie. PLJ 2000.
3. J.-C. Latombe, Robot motion planning. Kluwer Academic Publ.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https://ztmir.meil.pw.edu.pl/web/Dydaktyka/Zajecia-dydaktyczne/Roboty-mobilne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ML.NK485_W1: </w:t>
      </w:r>
    </w:p>
    <w:p>
      <w:pPr/>
      <w:r>
        <w:rPr/>
        <w:t xml:space="preserve">Student wie, z jakich podzespołów składa się robot mobilny.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ML.NK485_W2: </w:t>
      </w:r>
    </w:p>
    <w:p>
      <w:pPr/>
      <w:r>
        <w:rPr/>
        <w:t xml:space="preserve">Student wie, na czym polega nawigacja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ML.NK485_W3: </w:t>
      </w:r>
    </w:p>
    <w:p>
      <w:pPr/>
      <w:r>
        <w:rPr/>
        <w:t xml:space="preserve">Student wie, jak buduje się systemy sterowania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ML.NK485_W4: </w:t>
      </w:r>
    </w:p>
    <w:p>
      <w:pPr/>
      <w:r>
        <w:rPr/>
        <w:t xml:space="preserve">Student zna potencjalne możliwości zastosowania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ML.NK485_U1: </w:t>
      </w:r>
    </w:p>
    <w:p>
      <w:pPr/>
      <w:r>
        <w:rPr/>
        <w:t xml:space="preserve">Student potrafi zaplanować najkrótszą ścieżkę dla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ML.NK485_U2: </w:t>
      </w:r>
    </w:p>
    <w:p>
      <w:pPr/>
      <w:r>
        <w:rPr/>
        <w:t xml:space="preserve">Student umie uruchomić i obsługiwać roboty mobilne różnego typu.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ML.NK485_U3: </w:t>
      </w:r>
    </w:p>
    <w:p>
      <w:pPr/>
      <w:r>
        <w:rPr/>
        <w:t xml:space="preserve">Student potrafi zaprogramować robota mobilnego do wykonania podstawowych zadań ruchowych z użyciem czujników pokładowych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ML.NK485_U4: </w:t>
      </w:r>
    </w:p>
    <w:p>
      <w:pPr/>
      <w:r>
        <w:rPr/>
        <w:t xml:space="preserve">Student potrafi zaprogramować miniaturowego robota mobilnego do ruchu wzdłuż narysowanej na podłożu 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AiR1_U09, AiR1_U15,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zespołowego z ćwiczeń laboratoryjnych.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2024-05-03T16:15:21+02:00</dcterms:created>
  <dcterms:modified xsi:type="dcterms:W3CDTF">2024-05-03T16:15:21+02:00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