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- 18 godz.,
b) ćwiczenia lab. - 6*2 godz. = 12 godz.,
c) konsultacje - 2 godz.
2) Praca własna studenta - 30 godz., w tym:
a) przygotowanie do kolokwium: 2*8 godz. = 16 godz.,
b) przygotowanie do ćwiczeń - łącznie ok. 14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wykład - 18 godz.,
b) ćwiczenia lab. - 6*2 godz. =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godz, w tym:
a) ćwiczenia lab. - 6*2 godz. = 12 godz.,
b) przygotowanie do ćwiczeń - łącznie ok.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1-ego roku studiów ma uczelniach technicznych. Kurs podstawowy "Informatyka II 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Laboratorium - 12/grupa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teorii,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 
2. Materiały internetowe dostępne na stronie www.nr.com (Numerical Recipes).
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ML.NK470_U1: </w:t>
      </w:r>
    </w:p>
    <w:p>
      <w:pPr/>
      <w:r>
        <w:rPr/>
        <w:t xml:space="preserve">							Potrafi porównać i ocenić krytycznie właściwości poznanych metody całkowania równań różniczkowych zwyczajnych.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2024-05-04T11:39:32+02:00</dcterms:created>
  <dcterms:modified xsi:type="dcterms:W3CDTF">2024-05-04T11:39:32+02:00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