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 wykłady – 15 godz.,
b) ćwiczenia  laboratoryjne – 15 godz.,
c) konsultacje – 10 godz.
2. Praca własna studenta –  20 godzin.
a) 10 godz. – przygotowanie się do zajęć laboratoryjnych,
b) 10 godz. - przygotowanie się do testu zaliczeniowego.
Razem – 60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wykłady – 15 godz.,
b) ćwiczenia  laboratoryjne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1) ćwiczenia  laboratoryjne – 15 godz.,
2) 10 godz. – przygotowanie się do zajęć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technik komputerowych w zakresie wykładanym na wcześniejszych latach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przedmiotu jest przekazanie elementarnej wiedzy n/t budowy, działania oraz użytkowania sieci komputerowych. Przedmiot omawia istotę działania sieci lokalnych LAN oraz techniki stosowane w sieciach rozległych WAN. Student nabywa wiedzę teoretyczną, niezbędną do zrozumienia procesów zachodzących w sieciach komputerowych oraz umiejętności praktyczne z zakresu przyłączania, konfiguracji i diagnostyki niektórych urządzeń sieciowych. Omawiane są ważniejsze protokoły i aplikacje sieciowe. Materiał obejmuje również sposoby zapobiegania niektórym zagrożeniom występującym w sieciach.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Wykład/Laboratorium:
1. Historia sieci komputerowych, podstawy fizyczne działania sieci, organizacja danych, wprowadzenie do protokołów komputerowych i modelu odniesienia ISO/OSI.
2. Klasyfikacja sieci, topologie, standardy sieci lokalnych, przegląd przykładowego standardu dla jednego z typów sieci „Ethernet” (IEEE 802.3).
3. Medium transmisyjne, transmisja sygnałów, procesy zachodzące w medium, właściwości medium, okablowanie strukturalne, diagnostyka okablowania.
4. Warstwa fizyczna (1), przykładowe rozwiązania, funkcje warstwy fizycznej, przykładowe rozwiązania.
5. Warstwa łącza danych (2) , Ethernet a warstwa (2), urządzenia działające na poziomie warstwy (2), niektóre protokoły związane z warstwą (2).
6. Warstwa sieciowa (3) i sieci rozległe, niektóre protokoły warstwy (3), zasady adresowania IP, IP routing, translacja adresów, filtrowanie, diagnostyka na poziomie warstwy sieciowej.
7. Warstwa transportowa (4), protokoły połączeniowe i bezpołączeniowe, zabezpieczenia transmisji danych na poziomie warstwy (4).
8. Wyższe warstwy, w tym warstwa aplikacji, przykładowe protokoły w warstwie aplikacji, usługi DNS, DHCP.
9. Działanie popularniejszych usług Internetowych: WWW i aplikacje serwerowe, poczta Internetowa (POP3, IMAP, SMTP) oraz jej bezpieczeństwo, usługi katalogowe LDAP, usługi uwierzytelniania (w tym: omówienie metody uwierzytelniania w systemie wirtualnego dziekanatu).
10. Wirtualne sieci prywatne VPN, bezpieczeństwo VPN.
11. Multimedia w sieci.
12. Niektóre zagrożenia sieciowe i metody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 literatura: 
1. Blank A.: Podstawy TCP/IP. MIKOM, 2005.
 2. Breyer R.: Sean Rileyi. Switched, Fast i Gigabit Ethernet. Helion, 2000.
 3. Comer D.: Sieci Komputerowe TCP/IP. Zasady, protokoły i architektura. WNT, 1998.
 4. Miller M.: INTERNETWORKING. A Guide to Network Communications. M&amp;T 1991.
 5. Miller M.: Sieci TCP/IP. Wykrywanie i usuwanie problemów. Read Me, 1999. 
 6. Nowicki K.: Woźniak J. Przewodowe i bezprzewodowe sieci LAN. Oficyna PW, 2002. 
 7. Pawlak R.:. Okablowanie strukturalne sieci. Helion, 2008. 
 8. Sportack M.: Sieci komputerowe. Helion, 2004. 
Dodatkowa literatura: 
1. Materiały na stronie http://ztmir.meil.pw.edu.pl/index.php?/Dydaktyka/Prowadzone-przedmioty/Sieci-Komputerowe.
2. Kursy Internetowe. Dla ambitnych standardy z serii IEEE 802 oraz dokumenty RFC (dostępne online).
3.  Materiały z wykładu oraz pytania treningowe dostępne są online na stronie przedmiotu.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http://ztmir.meil.pw.edu.pl/index.php?/pol/Dydaktyka/Prowadzone-przedmioty/Sieci-Komputerowe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ML.NS658_W1: </w:t>
      </w:r>
    </w:p>
    <w:p>
      <w:pPr/>
      <w:r>
        <w:rPr/>
        <w:t xml:space="preserve">							Ma wiedzę o typowych pożytecznych i szkodliwych zjawiskach występujących podczas transmisji sygnałów w mediach sieciowych. Zna podstawowe pojęcia występujące w opisie metod transmisji danych w sieciach komputerowych. Rozumie strukturę warstwową transmisji w sieci oraz przeznaczenie warstw modelu OSI.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ML.NS658_W2: </w:t>
      </w:r>
    </w:p>
    <w:p>
      <w:pPr/>
      <w:r>
        <w:rPr/>
        <w:t xml:space="preserve">							Ma podstawową wiedzę  o działaniu lokalnych sieci komputerowych LAN.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ML.NS658_W3: </w:t>
      </w:r>
    </w:p>
    <w:p>
      <w:pPr/>
      <w:r>
        <w:rPr/>
        <w:t xml:space="preserve">							Ma uporządkowaną wiedzę na temat architektury i sposobu działania sieci TCP/IP.  Ma podstawową wiedzę o usługach niezbędnych dla działania sieci TCP/IP.  Ma ogólną wiedzę n/t wybranych zagrożeń występujących w sieciach TCP/IP oraz sposobów zapobiegania.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ML.NS658_U1: </w:t>
      </w:r>
    </w:p>
    <w:p>
      <w:pPr/>
      <w:r>
        <w:rPr/>
        <w:t xml:space="preserve">							Potrafi zidentyfikować warstwy modelu TCP/IP/Ethernet realizujące ważniejsze funkcje sieciowe.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ML.NS658_U2: </w:t>
      </w:r>
    </w:p>
    <w:p>
      <w:pPr/>
      <w:r>
        <w:rPr/>
        <w:t xml:space="preserve">							Potrafi zidentyfikować odpowiednie funkcje sieciowe realizujące typowe zadania związane z transmisją i przetwarzaniem danych w sieciach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ML.NS658_U3: </w:t>
      </w:r>
    </w:p>
    <w:p>
      <w:pPr/>
      <w:r>
        <w:rPr/>
        <w:t xml:space="preserve">							Potrafi odczytać adres MAC interfejsu sieciowego w systemie Windows i Linux. Potrafi posługiwać się tablicą routingu MAC w przełącznikach sieciowych. Jest w stanie przeprowadzić podstawową konfigurację przełącznika sieciowego.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ML.NS658_U4: </w:t>
      </w:r>
    </w:p>
    <w:p>
      <w:pPr/>
      <w:r>
        <w:rPr/>
        <w:t xml:space="preserve">							Jest w stanie zaproponować prawidłową konfigurację IP wraz z tablicą routingu IP dla urządzenia umieszczonego w sieci zdefiniowanej odpowiednim schematem.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ML.NS658_U5: </w:t>
      </w:r>
    </w:p>
    <w:p>
      <w:pPr/>
      <w:r>
        <w:rPr/>
        <w:t xml:space="preserve">							Potrafi zastosować dedykowane narzędzie diagnostyczne do detekcji typowych problemów sieciowych.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ML.NS658_U6: </w:t>
      </w:r>
    </w:p>
    <w:p>
      <w:pPr/>
      <w:r>
        <w:rPr/>
        <w:t xml:space="preserve">							Potrafi wybrać właściwą metodę ochrony przed określonym zagrożeniem sieciowym.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2026-02-10T05:24:48+01:00</dcterms:created>
  <dcterms:modified xsi:type="dcterms:W3CDTF">2026-02-10T05:24:48+01:00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