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- 30 godz.,
b) konsultacje - 3 godz.
Praca własna studenta 17 godz., w tym:
a) 7 godz. - przygotowanie do rozwiązania w domu problemów/zadań przedstawionych na wykładzie,
b) 10 godz. - przygotowanie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- 30 godz., w tym:
a) wykład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							Zna podstawowe zagrożenia dla środowiska wynikające z rozwoju demograficznego i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							Posiada elementarną wiedzę o wpływie instalacji przemysłowych, w tym: energetycznych oraz transportu (lotniczego) na podstawowe elementy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ML.NW109_W3: </w:t>
      </w:r>
    </w:p>
    <w:p>
      <w:pPr/>
      <w:r>
        <w:rPr/>
        <w:t xml:space="preserve">							Zna rodzaje pospolitych zanieczyszczeń powietrza oraz ich szkodliwość: SO2, NOX, CO, sadza, węglowodory, CO2.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							Ma podstawową wiedzę o międzynarodowych i krajowych regulacjach prawnych z zakresu ochrony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							Zna podstawowe problemy związane z systemem finansowania ochrony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ML.NW109_W6: </w:t>
      </w:r>
    </w:p>
    <w:p>
      <w:pPr/>
      <w:r>
        <w:rPr/>
        <w:t xml:space="preserve">							Zna podstawowe grupy metod ochrony środowiska w przemyśle i transporcie (atmosfera, hydrosfera, litosfera, promieniowanie, hałas).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ML.NW109_W7: </w:t>
      </w:r>
    </w:p>
    <w:p>
      <w:pPr/>
      <w:r>
        <w:rPr/>
        <w:t xml:space="preserve">							Ma ogólną wiedzę o wybranych technologiach ochrony powietrza, utylizacji odpadów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							Potrafi ocenić wpływ wybranych źródeł hałasu na organ słuchu człowieka w oparciu o podane parametry.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							Potrafi oszacować skalę redukcji emisji zanieczyszczeń atmosferycznych dla typowych instalacji ochrony powietrza.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ML.NW109_U3: </w:t>
      </w:r>
    </w:p>
    <w:p>
      <w:pPr/>
      <w:r>
        <w:rPr/>
        <w:t xml:space="preserve">							Potrafi ocenić wpływ na wybrane technologie przemysłowe wynikający z przepisów służących ochronie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ML.NW109_K1: </w:t>
      </w:r>
    </w:p>
    <w:p>
      <w:pPr/>
      <w:r>
        <w:rPr/>
        <w:t xml:space="preserve">							Zna zagadnienia ochrony środowiska w energetyce i ich wpływ na inne sektory, potrafi przedstawić informacje dla osób nie związanych z energetyką.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2024-04-29T14:04:00+02:00</dcterms:created>
  <dcterms:modified xsi:type="dcterms:W3CDTF">2024-04-29T14:04:00+02:00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