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5 godz. - konsultacje.
2. Praca własna studenta: 15 godz., w tym:
a) 15 godz. - praca nad przygotowaniem projektu konstrukcyjnego.
3. Razem - 50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30 godz. - projekt,
b) 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uczestnictwo w zajęciach projektowych - 30 godz.,
b) 15 godz. pracy własnej - przygotowanie projektu konstrukcyjnego.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II", "Materiały I", "Techniki Wytwarzania II", "Podstawy Konstrukcji Maszyn III", "Zapis Konstrukcji CAD II", "Zintegrowane systemy CAD/CAM/CAE", "Podstawy Konstrukcji Maszyn IV".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zespołów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układu przeniesienia napędu. Dobór przekładni i silnika zgodnie z odpowiednimi metodami obliczeniowymi. Dobór materiałów do elementów niestandardowych. Propozycja kształtu elementów niestandardowych. Dobór łożysk, rodzajów zabezpieczeń, uszczelnień i systemu smarowania. Dobór elementów gotowych dostępnych na rynku. Obliczenia statyki i wytrzymałości. Wykonanie w systemie CAD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L.W. Kurmaz,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ML.NK368_U2: </w:t>
      </w:r>
    </w:p>
    <w:p>
      <w:pPr/>
      <w:r>
        <w:rPr/>
        <w:t xml:space="preserve">							Potrafi sporządzić model uproszczony urządzenia pozwalający na przeprowadzenie poprawnej analizy z zakresu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ML.NK368_U2: </w:t>
      </w:r>
    </w:p>
    <w:p>
      <w:pPr/>
      <w:r>
        <w:rPr/>
        <w:t xml:space="preserve">							Potrafi sporządzić model uproszczony urządzenia pozwalający na przeprowadzenie poprawnej analizy z zakresu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ML.NK368_U4: </w:t>
      </w:r>
    </w:p>
    <w:p>
      <w:pPr/>
      <w:r>
        <w:rPr/>
        <w:t xml:space="preserve">							Potrafi wykorzystywać systemy wspomagania projektowania typu CAD/CAE na wszystkich etapach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2024-05-04T12:40:05+02:00</dcterms:created>
  <dcterms:modified xsi:type="dcterms:W3CDTF">2024-05-04T12:40:05+02:00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