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ML.NK473_U1: </w:t>
      </w:r>
    </w:p>
    <w:p>
      <w:pPr/>
      <w:r>
        <w:rPr/>
        <w:t xml:space="preserve">														Potrafi opisać sposób wyznaczania potencjalnego opływu profilu lotniczego z uwzględnieniem warunku Kutty-Zukowskiego.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							Potrafi określić poprawki 	charakterystyk aerodynamicznych związane ze ściśliwością ośrodka.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							Potrafi opisać obraz naddźwiękowego opływu cienkiego profili i  wyznaczyć jego charakterystyki aerodynamiczne.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2024-05-19T02:43:19+02:00</dcterms:created>
  <dcterms:modified xsi:type="dcterms:W3CDTF">2024-05-19T02:43:19+02:00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