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ML.NS630</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wykładu.
2. Praca własna studenta - 12 godzin, w tym:
a) 8 godz. - przygotowanie raportu końcowego;
b) 4 godz.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- 12 godzin, w tym:
a) 8 godz. - przygotowanie raportu końcowego;
b) 4 godz.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Dodatkowa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LiK1_W22</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ML.NS630_K1: </w:t>
      </w:r>
    </w:p>
    <w:p>
      <w:pPr/>
      <w:r>
        <w:rPr/>
        <w:t xml:space="preserve">Student potrafi pracować w zespole nad analizą misji kosmicznej.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2024-05-04T05:02:07+02:00</dcterms:created>
  <dcterms:modified xsi:type="dcterms:W3CDTF">2024-05-04T05:02:07+02:00</dcterms:modified>
</cp:coreProperties>
</file>

<file path=docProps/custom.xml><?xml version="1.0" encoding="utf-8"?>
<Properties xmlns="http://schemas.openxmlformats.org/officeDocument/2006/custom-properties" xmlns:vt="http://schemas.openxmlformats.org/officeDocument/2006/docPropsVTypes"/>
</file>