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i techniki eksperymentu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35, w tym:
a)	wykład – 15 godz.,
b)	ćwiczenia  – 15 godz.,
c)	konsultacje – 5 godz.
2.	Praca własna studenta – 25 godzin, w tym:
a)	 10 godz. – realizacja zadania domowego, w którym studenci testują hipotezy statystyczne z zastosowaniem pakietu do obliczeń inżynierskich,
b)	15 godz. – przygotowywanie się do kolokwiów,
Razem - 60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	wykład – 15 godz.,
b)	ćwiczenia  – 15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Ćwiczenia, sprawdziany, zadania domowe oraz przygotowanie do sprawdzianów 45 godzin =  1,5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wymaga znajomości "Analizy I" oraz "Analizy II" w zakresie całkowania funkcji wielu zmiennych.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 opracowania wyników prostych pomiarów i wyników eksperymentów.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rachunku prawdopodobieństwa - zmienna losowa jedno i wielowymiarowa, rozkłady zmiennej, dystrybuanta. współczynnik korelacji, przykłady techniczne. 
Charakterystyki zmiennej losowej,  twierdzenia graniczne. Podstawowe pojęcia statystyki,  zasady konstrukcji estymatorów, hipotezy statystyczne. Testowanie hipotez.  Błędy i niepewności  pomiarów. Opracowanie wyników prac doświadczalnych i planowania eksperymentów – przykłady zastosowań dedykowanych pakietów obliczeniowych.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organizowane w czasie semestru. Praca własna: zadanie domowe, w którym studenci testują hipotezy statystyczne z zastosowaniem pakietu do obliczeń inżynierskich.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Oderfeld J.: Matematyczne podstawy prac doświadczalnych, WPW, 1980. 
2) Plucińska A.: Rachunek prawdopodobieństwa, WNT 2000.
Dodatkowa literatura: Materiały na stronie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http://ztmir.meil.pw.edu.pl/index.php?/pol/Dydaktyka/Prowadzone-przedmioty/Miernictwo-i-techniki-eksperymentu/Marerialy-MiTE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ML.NK351_W1: </w:t>
      </w:r>
    </w:p>
    <w:p>
      <w:pPr/>
      <w:r>
        <w:rPr/>
        <w:t xml:space="preserve">Ma wiedzę na temat podstawowych pojęć rachunku prawdopodobieństwa.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E1_W01, 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</w:t>
      </w:r>
    </w:p>
    <w:p>
      <w:pPr>
        <w:keepNext w:val="1"/>
        <w:spacing w:after="10"/>
      </w:pPr>
      <w:r>
        <w:rPr>
          <w:b/>
          <w:bCs/>
        </w:rPr>
        <w:t xml:space="preserve">Efekt ML.NK351_W2: </w:t>
      </w:r>
    </w:p>
    <w:p>
      <w:pPr/>
      <w:r>
        <w:rPr/>
        <w:t xml:space="preserve">Ma wiedzę na temat twierdzeń granicznych, podstawowych rozkładów zmiennych losowych stosowanych w technice.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E1_W01, 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</w:t>
      </w:r>
    </w:p>
    <w:p>
      <w:pPr>
        <w:keepNext w:val="1"/>
        <w:spacing w:after="10"/>
      </w:pPr>
      <w:r>
        <w:rPr>
          <w:b/>
          <w:bCs/>
        </w:rPr>
        <w:t xml:space="preserve">Efekt ML.NK351_W3: </w:t>
      </w:r>
    </w:p>
    <w:p>
      <w:pPr/>
      <w:r>
        <w:rPr/>
        <w:t xml:space="preserve">Ma wiedzę o typowych zadaniach statystyki i w szczególności na temat estymacji i testowania hipotez statystycznych.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E1_W01, 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</w:t>
      </w:r>
    </w:p>
    <w:p>
      <w:pPr>
        <w:keepNext w:val="1"/>
        <w:spacing w:after="10"/>
      </w:pPr>
      <w:r>
        <w:rPr>
          <w:b/>
          <w:bCs/>
        </w:rPr>
        <w:t xml:space="preserve">Efekt ML.NK351_W4: </w:t>
      </w:r>
    </w:p>
    <w:p>
      <w:pPr/>
      <w:r>
        <w:rPr/>
        <w:t xml:space="preserve">Ma wiedzę o szacowaniu niepewności błędu pomiarów oraz możliwości analiz z zastosowaniem pakietów dedykowanych.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E1_W01, 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ML.NK351_U1: </w:t>
      </w:r>
    </w:p>
    <w:p>
      <w:pPr/>
      <w:r>
        <w:rPr/>
        <w:t xml:space="preserve">Potrafi obliczyć charakterystyki liczbowe typowych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</w:t>
      </w:r>
    </w:p>
    <w:p>
      <w:pPr>
        <w:keepNext w:val="1"/>
        <w:spacing w:after="10"/>
      </w:pPr>
      <w:r>
        <w:rPr>
          <w:b/>
          <w:bCs/>
        </w:rPr>
        <w:t xml:space="preserve">Efekt ML.NK351_U2: </w:t>
      </w:r>
    </w:p>
    <w:p>
      <w:pPr/>
      <w:r>
        <w:rPr/>
        <w:t xml:space="preserve">Potrafi zastosować twierdzenia granicznych w modelowaniu błędów pomiarów i w opisie zjawisk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</w:t>
      </w:r>
    </w:p>
    <w:p>
      <w:pPr>
        <w:keepNext w:val="1"/>
        <w:spacing w:after="10"/>
      </w:pPr>
      <w:r>
        <w:rPr>
          <w:b/>
          <w:bCs/>
        </w:rPr>
        <w:t xml:space="preserve">Efekt ML.NK351_U3: </w:t>
      </w:r>
    </w:p>
    <w:p>
      <w:pPr/>
      <w:r>
        <w:rPr/>
        <w:t xml:space="preserve">Potrafi przeprowadzić estymację typowych charakterystyk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</w:t>
      </w:r>
    </w:p>
    <w:p>
      <w:pPr>
        <w:keepNext w:val="1"/>
        <w:spacing w:after="10"/>
      </w:pPr>
      <w:r>
        <w:rPr>
          <w:b/>
          <w:bCs/>
        </w:rPr>
        <w:t xml:space="preserve">Efekt ML.NK351_U4: </w:t>
      </w:r>
    </w:p>
    <w:p>
      <w:pPr/>
      <w:r>
        <w:rPr/>
        <w:t xml:space="preserve">Potrafi postawić hipotezę statystyczną i ją przetestować.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</w:t>
      </w:r>
    </w:p>
    <w:p>
      <w:pPr>
        <w:keepNext w:val="1"/>
        <w:spacing w:after="10"/>
      </w:pPr>
      <w:r>
        <w:rPr>
          <w:b/>
          <w:bCs/>
        </w:rPr>
        <w:t xml:space="preserve">Efekt ML.NK351_U5: </w:t>
      </w:r>
    </w:p>
    <w:p>
      <w:pPr/>
      <w:r>
        <w:rPr/>
        <w:t xml:space="preserve">Potrafi oszacować niepewność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2024-04-28T22:13:02+02:00</dcterms:created>
  <dcterms:modified xsi:type="dcterms:W3CDTF">2024-04-28T22:13:02+02:00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