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Laboratorium Energetyki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ćwiczeniach laboratoryjnych - 30 godz.,
b) konsultacje - 2 godz.
2) Praca własna studenta - 18 godz. - przygotowywanie sprawozdań z ćwiczeń laboratoryjnych.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ćwiczeniach laboratoryjnych - 30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- 48 godz., w tym: 
a) udział w ćwiczeniach laboratoryjnych - 30 godz.,
b) praca własna studenta - 18 godz. - przygotowywanie sprawozdań z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z zagadnieniami eksploatacyjnymi urządzeń energetycznych.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Prezentacje i badania dużych obiektów energetycznych, specjalizowane zajęcia laboratoryjne.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sprawozdań z ćwiczeń laboratoryjnych.Ocena pracy studenta podczas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udostępnione przez prowadzącego w systemie: http://estudia.meil.pw.edu.pl (dostęp chroniony).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ML.NS727_W1: </w:t>
      </w:r>
    </w:p>
    <w:p>
      <w:pPr/>
      <w:r>
        <w:rPr/>
        <w:t xml:space="preserve">							Zna podstawowe zagadnienia obiegów cieplnych i urządzeń energetycznych.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ML.NS727_W2: </w:t>
      </w:r>
    </w:p>
    <w:p>
      <w:pPr/>
      <w:r>
        <w:rPr/>
        <w:t xml:space="preserve">Zna zagadnienia eksploatacji układów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ML.NS727_U1: </w:t>
      </w:r>
    </w:p>
    <w:p>
      <w:pPr/>
      <w:r>
        <w:rPr/>
        <w:t xml:space="preserve">Potrafi wyznaczyć parametry techniczne urządzeń na podstawie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T1A_U11, T1A_U13</w:t>
      </w:r>
    </w:p>
    <w:p>
      <w:pPr>
        <w:keepNext w:val="1"/>
        <w:spacing w:after="10"/>
      </w:pPr>
      <w:r>
        <w:rPr>
          <w:b/>
          <w:bCs/>
        </w:rPr>
        <w:t xml:space="preserve">Efekt ML.NS727_U2: </w:t>
      </w:r>
    </w:p>
    <w:p>
      <w:pPr/>
      <w:r>
        <w:rPr/>
        <w:t xml:space="preserve">Potrafi prowadzić obsługę maszyn i urządzeń zgodnie z normami i instrukcjami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ML.NS727_K1: </w:t>
      </w:r>
    </w:p>
    <w:p>
      <w:pPr/>
      <w:r>
        <w:rPr/>
        <w:t xml:space="preserve">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 Ocena pracy studenta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2026-09-10T09:03:38+02:00</dcterms:created>
  <dcterms:modified xsi:type="dcterms:W3CDTF">2026-09-10T09:03:38+02:00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