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ćwiczeniach laboratoryjnych - 30 godz.,
b) konsultacje - 2 godz.
2) Praca własna studenta - 18 godz. - przygotowywanie sprawozdań z ćwiczeń laboratoryjnych.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ćwiczeniach laboratoryjnych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- 48 godz., w tym: 
a) udział w ćwiczeniach laboratoryjnych - 30 godz.,
b) praca własna studenta - 18 godz. - przygotowywanie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z zagadnieniami eksploatacyjnymi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Prezentacje i badania dużych obiektów energetycznych, specjalizowane zajęcia laboratoryjne.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laboratoryjnych.Ocena pracy studenta podczas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udostępnione przez prowadzącego w systemie: http://estudia.meil.pw.edu.pl (dostęp chroniony).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ML.NS727_W1: </w:t>
      </w:r>
    </w:p>
    <w:p>
      <w:pPr/>
      <w:r>
        <w:rPr/>
        <w:t xml:space="preserve">							Zna podstawowe zagadnienia obiegów cieplnych i urządzeń energetycznych.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ML.NS727_W2: </w:t>
      </w:r>
    </w:p>
    <w:p>
      <w:pPr/>
      <w:r>
        <w:rPr/>
        <w:t xml:space="preserve">Zna zagadnienia eksploatacji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E1_U15,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T1A_U11, T1A_U13</w:t>
      </w:r>
    </w:p>
    <w:p>
      <w:pPr>
        <w:keepNext w:val="1"/>
        <w:spacing w:after="10"/>
      </w:pPr>
      <w:r>
        <w:rPr>
          <w:b/>
          <w:bCs/>
        </w:rPr>
        <w:t xml:space="preserve">Efekt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ML.NS727_K1: </w:t>
      </w:r>
    </w:p>
    <w:p>
      <w:pPr/>
      <w:r>
        <w:rPr/>
        <w:t xml:space="preserve">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2024-05-04T20:08:28+02:00</dcterms:created>
  <dcterms:modified xsi:type="dcterms:W3CDTF">2024-05-04T20:08:28+02:00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