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– 30 - godz.
b) konsultacje – 3 godz.
Praca własna studenta 17 godz., w tym:
a) 7 godz. -przygotowanie do rozwiązania w domu problemów/zadań przedstawionych na wykładzie,
b) 10 godz. – przygotowanie do 2 kolokwiów.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- 33 godz, w tym: 
a) wykład – 30 - godz.,
b) konsultacje –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 promieniowania i hałasu oraz metod ich oceny.Wypracowanie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nie wymagana.
 Dodatkowa literatura: -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Posiada elementarną wiedzę o wpływie instalacji przemysłowych, w tym: energetycznych oraz transportu (lotniczego) na podstawowe elementy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Posiada elementarną wiedzę o wpływie instalacji przemysłowych, w tym: energetycznych oraz transportu (lotniczego) na podstawowe elementy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Zna rodzaje pospolitych zanieczyszczeń powietrza oraz ich szkodliwość: SO2, NOX, CO, sadza, węglowodory, CO2.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Zna podstawowe informacje o mechanizmach rozprzestrzeniania się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Zna podstawowe informacje o mechanizmach rozprzestrzeniania się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Zna podstawowe grupy metod ochrony środowiska w przemyśle i transporcie (atmosfera, hydrosfera, litosfera, promieniowanie, hałas).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Zna podstawowe grupy metod ochrony środowiska w przemyśle i transporcie (atmosfera, hydrosfera, litosfera, promieniowanie, hałas).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ML.NW109_W8: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ML.NW109_W8: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ML.NW109_W9: </w:t>
      </w:r>
    </w:p>
    <w:p>
      <w:pPr/>
      <w:r>
        <w:rPr/>
        <w:t xml:space="preserve">Zna podstawowe technologie energetyki odnawialnej: woda, wiatr, biomasa, słońce, geotermia.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ML.NW109_W9: </w:t>
      </w:r>
    </w:p>
    <w:p>
      <w:pPr/>
      <w:r>
        <w:rPr/>
        <w:t xml:space="preserve">Zna podstawowe technologie energetyki odnawialnej: woda, wiatr, biomasa, słońce, geotermia.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ML.NW109_W9: </w:t>
      </w:r>
    </w:p>
    <w:p>
      <w:pPr/>
      <w:r>
        <w:rPr/>
        <w:t xml:space="preserve">Zna podstawowe technologie energetyki odnawialnej: woda, wiatr, biomasa, słońce, geotermia.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Umie ocenić zagrożenia zdrowia i życia przed wpływem promieniowania w oparciu o parametry źródła.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Umie ocenić zagrożenia zdrowia i życia przed wpływem promieniowania w oparciu o parametry źródła.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Umie ocenić zagrożenia zdrowia i życia przed wpływem promieniowania w oparciu o parametry źródła.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Potrafi ocenić skalę emisji do atmosfery będących wynikiem spalania typowych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Potrafi ocenić skalę emisji do atmosfery będących wynikiem spalania typowych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ML.NW109_U4: </w:t>
      </w:r>
    </w:p>
    <w:p>
      <w:pPr/>
      <w:r>
        <w:rPr/>
        <w:t xml:space="preserve">Potrafi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ML.NW109_U6: </w:t>
      </w:r>
    </w:p>
    <w:p>
      <w:pPr/>
      <w:r>
        <w:rPr/>
        <w:t xml:space="preserve">Umie wskazać efektywne i nieracjonalne oddziaływania służące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ML.NW109_U6: </w:t>
      </w:r>
    </w:p>
    <w:p>
      <w:pPr/>
      <w:r>
        <w:rPr/>
        <w:t xml:space="preserve">Umie wskazać efektywne i nieracjonalne oddziaływania służące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2026-09-08T06:51:45+02:00</dcterms:created>
  <dcterms:modified xsi:type="dcterms:W3CDTF">2026-09-08T06:51:45+02:00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