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godzin, w tym :
1. Liczba godzin wymagających bezpośredniego kontaktu z opiekunem: 20, w tym:
a) spotkania i konsultacje - 18 godz.,
b) zaliczenie przedmiotu - 2 godz. 
2. Liczba godzin pracy własnej: 30.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prezenatacji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
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
2. Obrona postępów pracy. Zaleca się aby obrona odbywała się w większym gronie osób, podczas seminariów zakładowych lub w grupie kilku-kilkunastu studentów realizujących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 w formie sprawozdania oraz sposób jego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inżynierskiej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ML.NW128_U1: </w:t>
      </w:r>
    </w:p>
    <w:p>
      <w:pPr/>
      <w:r>
        <w:rPr/>
        <w:t xml:space="preserve">Potrafi wyszukiwać w dostępnych źródłach wiedzę w zakresie energetyki.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ML.NW128_U1: </w:t>
      </w:r>
    </w:p>
    <w:p>
      <w:pPr/>
      <w:r>
        <w:rPr/>
        <w:t xml:space="preserve">Potrafi wyszukiwać w dostępnych źródłach wiedzę w zakresie energetyki.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ML.NW128_U2: </w:t>
      </w:r>
    </w:p>
    <w:p>
      <w:pPr/>
      <w:r>
        <w:rPr/>
        <w:t xml:space="preserve">Potrafi dokonać szczegółowej analizy i krytycznie odnieść się do analizowanych źródeł, w tym także pozatechnicznym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ML.NW128_U4: </w:t>
      </w:r>
    </w:p>
    <w:p>
      <w:pPr/>
      <w:r>
        <w:rPr/>
        <w:t xml:space="preserve">Potrafi w krótki i jasny sposób przedstawić wyniki swojej pracy w formie wypowiedzi ustnej w trakcie kilkuosobowego spotkania.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ML.NW128_U4: </w:t>
      </w:r>
    </w:p>
    <w:p>
      <w:pPr/>
      <w:r>
        <w:rPr/>
        <w:t xml:space="preserve">Potrafi w krótki i jasny sposób przedstawić wyniki swojej pracy w formie wypowiedzi ustnej w trakcie kilkuosobowego spotkania.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ML.NW128_K1: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2024-05-06T00:48:38+02:00</dcterms:created>
  <dcterms:modified xsi:type="dcterms:W3CDTF">2024-05-06T00:48:38+02:00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