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godz., w tym:
a) udział w ćwiczeniach laboratoryjnych - 30 godz.,
b) konsultacje - 3 godz.
2) Praca własna studenta - 20 godz., w tym:
a) przygotowanie sprawozdań z ćwiczeń laboratoryjnych - 20 godz.
Razem: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godz., w tym:
a) udział w ćwiczeniach laboratoryjnych - 30 godz.,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godz., w tym:
a) udział w ćwiczeniach laboratoryjnych - 30 godz.,
b) przygotowanie sprawozdań z ćwiczeń laboratoryjnych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„Elektrotechnika”, „Podstawy automatyki i sterowania”.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PAK.
Dodatkowa literatura: 
1. Katalogi firmowe pomp, wentylatorów, dmuchaw, sprężarek, przepływomierzy. 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ML.NS721_W1: </w:t>
      </w:r>
    </w:p>
    <w:p>
      <w:pPr/>
      <w:r>
        <w:rPr/>
        <w:t xml:space="preserve">Student zna zagadnienia obiegów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ML.NS721_W2: </w:t>
      </w:r>
    </w:p>
    <w:p>
      <w:pPr/>
      <w:r>
        <w:rPr/>
        <w:t xml:space="preserve">Student zna zagadnienia pracy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ML.NS721_W3: </w:t>
      </w:r>
    </w:p>
    <w:p>
      <w:pPr/>
      <w:r>
        <w:rPr/>
        <w:t xml:space="preserve">Student zna zagadnienia regulacji i sterowania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ML.NS721_U1: </w:t>
      </w:r>
    </w:p>
    <w:p>
      <w:pPr/>
      <w:r>
        <w:rPr/>
        <w:t xml:space="preserve">Student potrafi zaplanować i przeprowadzić eksperyment i poprawnie opracować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ML.NS721_U2: </w:t>
      </w:r>
    </w:p>
    <w:p>
      <w:pPr/>
      <w:r>
        <w:rPr/>
        <w:t xml:space="preserve">Student potrafi przeprowadzić badania osiągów technicznych urządzenia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ML.NS721_U3: </w:t>
      </w:r>
    </w:p>
    <w:p>
      <w:pPr/>
      <w:r>
        <w:rPr/>
        <w:t xml:space="preserve">Student potrafi na podstawie wyników badań ocenić parametry eksploatacyjne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ML.NS721_K1: </w:t>
      </w:r>
    </w:p>
    <w:p>
      <w:pPr/>
      <w:r>
        <w:rPr/>
        <w:t xml:space="preserve">Student potrafi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2026-07-08T05:46:37+02:00</dcterms:created>
  <dcterms:modified xsi:type="dcterms:W3CDTF">2026-07-08T05:46:37+02:00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