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Sieci neuronowe</w:t>
      </w:r>
    </w:p>
    <w:p>
      <w:pPr>
        <w:keepNext w:val="1"/>
        <w:spacing w:after="10"/>
      </w:pPr>
      <w:r>
        <w:rPr>
          <w:b/>
          <w:bCs/>
        </w:rPr>
        <w:t xml:space="preserve">Koordynator przedmiotu: </w:t>
      </w:r>
    </w:p>
    <w:p>
      <w:pPr>
        <w:spacing w:before="20" w:after="190"/>
      </w:pPr>
      <w:r>
        <w:rPr/>
        <w:t xml:space="preserve">Dr inż. Grzegorz Orzechowski</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Energetyka</w:t>
      </w:r>
    </w:p>
    <w:p>
      <w:pPr>
        <w:keepNext w:val="1"/>
        <w:spacing w:after="10"/>
      </w:pPr>
      <w:r>
        <w:rPr>
          <w:b/>
          <w:bCs/>
        </w:rPr>
        <w:t xml:space="preserve">Grupa przedmiotów: </w:t>
      </w:r>
    </w:p>
    <w:p>
      <w:pPr>
        <w:spacing w:before="20" w:after="190"/>
      </w:pPr>
      <w:r>
        <w:rPr/>
        <w:t xml:space="preserve">Przedmioty obieralne</w:t>
      </w:r>
    </w:p>
    <w:p>
      <w:pPr>
        <w:keepNext w:val="1"/>
        <w:spacing w:after="10"/>
      </w:pPr>
      <w:r>
        <w:rPr>
          <w:b/>
          <w:bCs/>
        </w:rPr>
        <w:t xml:space="preserve">Kod przedmiotu: </w:t>
      </w:r>
    </w:p>
    <w:p>
      <w:pPr>
        <w:spacing w:before="20" w:after="190"/>
      </w:pPr>
      <w:r>
        <w:rPr/>
        <w:t xml:space="preserve">ML.NK385</w:t>
      </w:r>
    </w:p>
    <w:p>
      <w:pPr>
        <w:keepNext w:val="1"/>
        <w:spacing w:after="10"/>
      </w:pPr>
      <w:r>
        <w:rPr>
          <w:b/>
          <w:bCs/>
        </w:rPr>
        <w:t xml:space="preserve">Semestr nominalny: </w:t>
      </w:r>
    </w:p>
    <w:p>
      <w:pPr>
        <w:spacing w:before="20" w:after="190"/>
      </w:pPr>
      <w:r>
        <w:rPr/>
        <w:t xml:space="preserve">2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35, w tym:
a)	wykład – 30 godz.,
b)	konsultacje – 5 godz.
2.	Praca własna studenta – 40 godzin, w tym:
a)	realizacja pracy domowej, polegającej na przeprowadzeniu procesu modelowania statycznego sieci neuronowej przy pomocy wybranego pakietu obliczeniowego (np. MATLAB, STATISTICA, NeuroLab), analizy skuteczności algorytmów trenujących, zdolności aproksymacji oraz interpolacji zaprojektowanej sieci neuronowej – 25 godz.,
b)	przygotowywanie się do testu zaliczeniowego – 15 godz.
Razem: 75 godzin – 3 punkty ECTS.</w:t>
      </w:r>
    </w:p>
    <w:p>
      <w:pPr>
        <w:keepNext w:val="1"/>
        <w:spacing w:after="10"/>
      </w:pPr>
      <w:r>
        <w:rPr>
          <w:b/>
          <w:bCs/>
        </w:rPr>
        <w:t xml:space="preserve">Liczba punktów ECTS na zajęciach wymagających bezpośredniego udziału nauczycieli akademickich: </w:t>
      </w:r>
    </w:p>
    <w:p>
      <w:pPr>
        <w:spacing w:before="20" w:after="190"/>
      </w:pPr>
      <w:r>
        <w:rPr/>
        <w:t xml:space="preserve">1,4 punktu ECTS - 35 godzin kontaktowych, w tym:
a)	wykład – 30 godz.,
b)	konsultacje – 15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punkt ECTS – 25 godzin, w tym:
a) realizacja pracy domowej, polegającej na przeprowadzeniu procesu modelowania statycznego sieci neuronowej przy pomocy wybranego pakietu obliczeniowego (np. MATLAB, STATISTICA, NeuroLab), analizy skuteczności algorytmów trenujących, zdolności aproksymacji oraz interpolacji zaprojektowanej sieci neuronowej – 25 godzin.</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1. Znajomość analizy matematycznej w zakresie wykładanym na wcześniejszych latach studiów.
2. Posiadanie podstawowej wiedzy i umiejętności w zakresie metod numerycznych i języków programowania.</w:t>
      </w:r>
    </w:p>
    <w:p>
      <w:pPr>
        <w:keepNext w:val="1"/>
        <w:spacing w:after="10"/>
      </w:pPr>
      <w:r>
        <w:rPr>
          <w:b/>
          <w:bCs/>
        </w:rPr>
        <w:t xml:space="preserve">Limit liczby studentów: </w:t>
      </w:r>
    </w:p>
    <w:p>
      <w:pPr>
        <w:spacing w:before="20" w:after="190"/>
      </w:pPr>
      <w:r>
        <w:rPr/>
        <w:t xml:space="preserve">72</w:t>
      </w:r>
    </w:p>
    <w:p>
      <w:pPr>
        <w:keepNext w:val="1"/>
        <w:spacing w:after="10"/>
      </w:pPr>
      <w:r>
        <w:rPr>
          <w:b/>
          <w:bCs/>
        </w:rPr>
        <w:t xml:space="preserve">Cel przedmiotu: </w:t>
      </w:r>
    </w:p>
    <w:p>
      <w:pPr>
        <w:spacing w:before="20" w:after="190"/>
      </w:pPr>
      <w:r>
        <w:rPr/>
        <w:t xml:space="preserve">1. Zapoznanie studentów z istotnymi cechami sztucznych sieci neuronowych, z podstawami algorytmów wykorzystywanych w dziedzinie sztucznych sieci neuronowych oraz z przykładami zastosowań praktycznych ze wskazaniem zalet i ograniczeń. 
2. Przygotowanie do samodzielnego formułowania i rozwiązywania zagadnień z wykorzystaniem sieci neuronowych.</w:t>
      </w:r>
    </w:p>
    <w:p>
      <w:pPr>
        <w:keepNext w:val="1"/>
        <w:spacing w:after="10"/>
      </w:pPr>
      <w:r>
        <w:rPr>
          <w:b/>
          <w:bCs/>
        </w:rPr>
        <w:t xml:space="preserve">Treści kształcenia: </w:t>
      </w:r>
    </w:p>
    <w:p>
      <w:pPr>
        <w:spacing w:before="20" w:after="190"/>
      </w:pPr>
      <w:r>
        <w:rPr/>
        <w:t xml:space="preserve">• Wprowadzenie — podstawowe idee, historia, podstawowe zastosowania.
• Opis neuronu, podstawowe charakterystyki. Struktury sieci neuronowych – sieci statyczne i dynamiczne.
• Zastosowanie sieci neuronowych w modelowaniu statycznym oraz dynamicznym. Systemy typu black-box oraz gray-box. Zastosowanie sieci do kategoryzacji oraz wizualizacji.
• Zasady i algorytmy procesu uczenia sieci.
• Zasady doboru danych wejściowych, normalizacja danych, dobór modelu sieci.
• Przykłady zastosowań — agregacja (klasteryzacja) informacji, analiza (rozpoznawanie) obrazów, układy decyzyjne, układy sterowania.</w:t>
      </w:r>
    </w:p>
    <w:p>
      <w:pPr>
        <w:keepNext w:val="1"/>
        <w:spacing w:after="10"/>
      </w:pPr>
      <w:r>
        <w:rPr>
          <w:b/>
          <w:bCs/>
        </w:rPr>
        <w:t xml:space="preserve">Metody oceny: </w:t>
      </w:r>
    </w:p>
    <w:p>
      <w:pPr>
        <w:spacing w:before="20" w:after="190"/>
      </w:pPr>
      <w:r>
        <w:rPr/>
        <w:t xml:space="preserve">Ocenie podlega praca domowa (30% oceny końcowej) oraz test zaliczeniowy (70% oceny końcowej).</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R. Tadeusiewicz, T. Gąciarz, B. Borowik i B. Leper, Odkrywanie właściwości sieci neuronowych przy użyciu programów w języku C#, Polska Akademia Umiejętności, 2007.
2. G. Dreyfus, Neural Networks: Methodology and Applications, Springer, 2005.
3. C. M. Bishop, Neural Networks for Pattern Recognition, Oxford University Press, 1995.
4. R. A. Kosinski, Sztuczne sieci neuronowe: dynamika nieliniowa i chaos, WNT, 2009.
2. M. Nørgaard, O. Ravn, N.K. Poulsen i L.K. Hansen, Neural Networks for Modelling and Control of Dynamic Systems, Springer, 2003.</w:t>
      </w:r>
    </w:p>
    <w:p>
      <w:pPr>
        <w:keepNext w:val="1"/>
        <w:spacing w:after="10"/>
      </w:pPr>
      <w:r>
        <w:rPr>
          <w:b/>
          <w:bCs/>
        </w:rPr>
        <w:t xml:space="preserve">Witryna www przedmiotu: </w:t>
      </w:r>
    </w:p>
    <w:p>
      <w:pPr>
        <w:spacing w:before="20" w:after="190"/>
      </w:pPr>
      <w:r>
        <w:rPr/>
        <w:t xml:space="preserve">http://ztmir.meil.pw.edu.pl/index.php?/pol/content/view/full/350</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ML.NK385_W1: </w:t>
      </w:r>
    </w:p>
    <w:p>
      <w:pPr/>
      <w:r>
        <w:rPr/>
        <w:t xml:space="preserve">									Zna podstawowe idee i zasady wykorzystywane przy tworzeniu sztucznych sieci neuronowych.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E2_W01, E2_W03</w:t>
      </w:r>
    </w:p>
    <w:p>
      <w:pPr>
        <w:spacing w:before="20" w:after="190"/>
      </w:pPr>
      <w:r>
        <w:rPr>
          <w:b/>
          <w:bCs/>
        </w:rPr>
        <w:t xml:space="preserve">Powiązane efekty obszarowe: </w:t>
      </w:r>
      <w:r>
        <w:rPr/>
        <w:t xml:space="preserve">T2A_W01, T2A_W01</w:t>
      </w:r>
    </w:p>
    <w:p>
      <w:pPr>
        <w:keepNext w:val="1"/>
        <w:spacing w:after="10"/>
      </w:pPr>
      <w:r>
        <w:rPr>
          <w:b/>
          <w:bCs/>
        </w:rPr>
        <w:t xml:space="preserve">Efekt ML.NK385_W2: </w:t>
      </w:r>
    </w:p>
    <w:p>
      <w:pPr/>
      <w:r>
        <w:rPr/>
        <w:t xml:space="preserve">Zna zasady budowy liniowych i nieliniowych (w tym wielowarstwowych) sztucznych sieci jednokierunkowych.</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E2_W01, E2_W03</w:t>
      </w:r>
    </w:p>
    <w:p>
      <w:pPr>
        <w:spacing w:before="20" w:after="190"/>
      </w:pPr>
      <w:r>
        <w:rPr>
          <w:b/>
          <w:bCs/>
        </w:rPr>
        <w:t xml:space="preserve">Powiązane efekty obszarowe: </w:t>
      </w:r>
      <w:r>
        <w:rPr/>
        <w:t xml:space="preserve">T2A_W01, T2A_W01</w:t>
      </w:r>
    </w:p>
    <w:p>
      <w:pPr>
        <w:keepNext w:val="1"/>
        <w:spacing w:after="10"/>
      </w:pPr>
      <w:r>
        <w:rPr>
          <w:b/>
          <w:bCs/>
        </w:rPr>
        <w:t xml:space="preserve">Efekt ML.NK385_W3: </w:t>
      </w:r>
    </w:p>
    <w:p>
      <w:pPr/>
      <w:r>
        <w:rPr/>
        <w:t xml:space="preserve">Zna zasady budowy i działania sztucznych sieci neuronowych ze sprzężeniami zwrotnymi.</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E2_W01, E2_W03</w:t>
      </w:r>
    </w:p>
    <w:p>
      <w:pPr>
        <w:spacing w:before="20" w:after="190"/>
      </w:pPr>
      <w:r>
        <w:rPr>
          <w:b/>
          <w:bCs/>
        </w:rPr>
        <w:t xml:space="preserve">Powiązane efekty obszarowe: </w:t>
      </w:r>
      <w:r>
        <w:rPr/>
        <w:t xml:space="preserve">T2A_W01, T2A_W01</w:t>
      </w:r>
    </w:p>
    <w:p>
      <w:pPr>
        <w:keepNext w:val="1"/>
        <w:spacing w:after="10"/>
      </w:pPr>
      <w:r>
        <w:rPr>
          <w:b/>
          <w:bCs/>
        </w:rPr>
        <w:t xml:space="preserve">Efekt ML.NK385_W4: </w:t>
      </w:r>
    </w:p>
    <w:p>
      <w:pPr/>
      <w:r>
        <w:rPr/>
        <w:t xml:space="preserve">Zna zasady i algorytmy procesu uczenia sieci różnych typów.</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E2_W01, E2_W03</w:t>
      </w:r>
    </w:p>
    <w:p>
      <w:pPr>
        <w:spacing w:before="20" w:after="190"/>
      </w:pPr>
      <w:r>
        <w:rPr>
          <w:b/>
          <w:bCs/>
        </w:rPr>
        <w:t xml:space="preserve">Powiązane efekty obszarowe: </w:t>
      </w:r>
      <w:r>
        <w:rPr/>
        <w:t xml:space="preserve">T2A_W01, T2A_W01</w:t>
      </w:r>
    </w:p>
    <w:p>
      <w:pPr>
        <w:keepNext w:val="1"/>
        <w:spacing w:after="10"/>
      </w:pPr>
      <w:r>
        <w:rPr>
          <w:b/>
          <w:bCs/>
        </w:rPr>
        <w:t xml:space="preserve">Efekt ML.NK385_W5: </w:t>
      </w:r>
    </w:p>
    <w:p>
      <w:pPr/>
      <w:r>
        <w:rPr/>
        <w:t xml:space="preserve">Posiada podstawową wiedzę o metodach doboru danych wejściowych do modelu, struktury modelu oraz algorytmach weryfikacji modelu.</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E2_W01, E2_W03</w:t>
      </w:r>
    </w:p>
    <w:p>
      <w:pPr>
        <w:spacing w:before="20" w:after="190"/>
      </w:pPr>
      <w:r>
        <w:rPr>
          <w:b/>
          <w:bCs/>
        </w:rPr>
        <w:t xml:space="preserve">Powiązane efekty obszarowe: </w:t>
      </w:r>
      <w:r>
        <w:rPr/>
        <w:t xml:space="preserve">T2A_W01, T2A_W01</w:t>
      </w:r>
    </w:p>
    <w:p>
      <w:pPr>
        <w:keepNext w:val="1"/>
        <w:spacing w:after="10"/>
      </w:pPr>
      <w:r>
        <w:rPr>
          <w:b/>
          <w:bCs/>
        </w:rPr>
        <w:t xml:space="preserve">Efekt ML.NK385_W6: </w:t>
      </w:r>
    </w:p>
    <w:p>
      <w:pPr/>
      <w:r>
        <w:rPr/>
        <w:t xml:space="preserve">Posiada podstawową wiedzę o obszarach możliwych zastosowań sztucznych sieci neuronowych, w tym: w układach sterowania.</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E2_W01, E2_W03</w:t>
      </w:r>
    </w:p>
    <w:p>
      <w:pPr>
        <w:spacing w:before="20" w:after="190"/>
      </w:pPr>
      <w:r>
        <w:rPr>
          <w:b/>
          <w:bCs/>
        </w:rPr>
        <w:t xml:space="preserve">Powiązane efekty obszarowe: </w:t>
      </w:r>
      <w:r>
        <w:rPr/>
        <w:t xml:space="preserve">T2A_W01, T2A_W01</w:t>
      </w:r>
    </w:p>
    <w:p>
      <w:pPr>
        <w:pStyle w:val="Heading3"/>
      </w:pPr>
      <w:bookmarkStart w:id="3" w:name="_Toc3"/>
      <w:r>
        <w:t>Profil ogólnoakademicki - umiejętności</w:t>
      </w:r>
      <w:bookmarkEnd w:id="3"/>
    </w:p>
    <w:p>
      <w:pPr>
        <w:keepNext w:val="1"/>
        <w:spacing w:after="10"/>
      </w:pPr>
      <w:r>
        <w:rPr>
          <w:b/>
          <w:bCs/>
        </w:rPr>
        <w:t xml:space="preserve">Efekt ML.NK385_U1: </w:t>
      </w:r>
    </w:p>
    <w:p>
      <w:pPr/>
      <w:r>
        <w:rPr/>
        <w:t xml:space="preserve">Potrafi wskazać zadania techniczne, do rozwiązania których wskazane jest użycie sieci neuronowych.</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E2_U09, E2_U21</w:t>
      </w:r>
    </w:p>
    <w:p>
      <w:pPr>
        <w:spacing w:before="20" w:after="190"/>
      </w:pPr>
      <w:r>
        <w:rPr>
          <w:b/>
          <w:bCs/>
        </w:rPr>
        <w:t xml:space="preserve">Powiązane efekty obszarowe: </w:t>
      </w:r>
      <w:r>
        <w:rPr/>
        <w:t xml:space="preserve">T2A_U09, T2A_U17</w:t>
      </w:r>
    </w:p>
    <w:p>
      <w:pPr>
        <w:keepNext w:val="1"/>
        <w:spacing w:after="10"/>
      </w:pPr>
      <w:r>
        <w:rPr>
          <w:b/>
          <w:bCs/>
        </w:rPr>
        <w:t xml:space="preserve">Efekt ML.NK385_U2: </w:t>
      </w:r>
    </w:p>
    <w:p>
      <w:pPr/>
      <w:r>
        <w:rPr/>
        <w:t xml:space="preserve">Potrafi zaproponować algorytm uczenia dla prostej sieci oraz ocenić jego skuteczność.</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E2_U09, E2_U21</w:t>
      </w:r>
    </w:p>
    <w:p>
      <w:pPr>
        <w:spacing w:before="20" w:after="190"/>
      </w:pPr>
      <w:r>
        <w:rPr>
          <w:b/>
          <w:bCs/>
        </w:rPr>
        <w:t xml:space="preserve">Powiązane efekty obszarowe: </w:t>
      </w:r>
      <w:r>
        <w:rPr/>
        <w:t xml:space="preserve">T2A_U09, T2A_U17</w:t>
      </w:r>
    </w:p>
    <w:p>
      <w:pPr>
        <w:keepNext w:val="1"/>
        <w:spacing w:after="10"/>
      </w:pPr>
      <w:r>
        <w:rPr>
          <w:b/>
          <w:bCs/>
        </w:rPr>
        <w:t xml:space="preserve">Efekt ML.NK385_U3: </w:t>
      </w:r>
    </w:p>
    <w:p>
      <w:pPr/>
      <w:r>
        <w:rPr/>
        <w:t xml:space="preserve">Potrafi przeprowadzić proces modelowania statycznego sieci neuronowej przy pomocy pakietu obliczeniowego.</w:t>
      </w:r>
    </w:p>
    <w:p>
      <w:pPr>
        <w:spacing w:before="60"/>
      </w:pPr>
      <w:r>
        <w:rPr/>
        <w:t xml:space="preserve">Weryfikacja: </w:t>
      </w:r>
    </w:p>
    <w:p>
      <w:pPr>
        <w:spacing w:before="20" w:after="190"/>
      </w:pPr>
      <w:r>
        <w:rPr/>
        <w:t xml:space="preserve">Ocena pracy domowej.</w:t>
      </w:r>
    </w:p>
    <w:p>
      <w:pPr>
        <w:spacing w:before="20" w:after="190"/>
      </w:pPr>
      <w:r>
        <w:rPr>
          <w:b/>
          <w:bCs/>
        </w:rPr>
        <w:t xml:space="preserve">Powiązane efekty kierunkowe: </w:t>
      </w:r>
      <w:r>
        <w:rPr/>
        <w:t xml:space="preserve">E2_U09, E2_U21, E2_U24</w:t>
      </w:r>
    </w:p>
    <w:p>
      <w:pPr>
        <w:spacing w:before="20" w:after="190"/>
      </w:pPr>
      <w:r>
        <w:rPr>
          <w:b/>
          <w:bCs/>
        </w:rPr>
        <w:t xml:space="preserve">Powiązane efekty obszarowe: </w:t>
      </w:r>
      <w:r>
        <w:rPr/>
        <w:t xml:space="preserve">T2A_U09, T2A_U17, T2A_U18, T2A_U19</w:t>
      </w:r>
    </w:p>
    <w:p>
      <w:pPr>
        <w:keepNext w:val="1"/>
        <w:spacing w:after="10"/>
      </w:pPr>
      <w:r>
        <w:rPr>
          <w:b/>
          <w:bCs/>
        </w:rPr>
        <w:t xml:space="preserve">Efekt ML.NK385_U4: </w:t>
      </w:r>
    </w:p>
    <w:p>
      <w:pPr/>
      <w:r>
        <w:rPr/>
        <w:t xml:space="preserve">Posiada umiejętność wyszukiwania informacji niezbędnych do zaprojektowania właściwej dla danego zadania struktury.</w:t>
      </w:r>
    </w:p>
    <w:p>
      <w:pPr>
        <w:spacing w:before="60"/>
      </w:pPr>
      <w:r>
        <w:rPr/>
        <w:t xml:space="preserve">Weryfikacja: </w:t>
      </w:r>
    </w:p>
    <w:p>
      <w:pPr>
        <w:spacing w:before="20" w:after="190"/>
      </w:pPr>
      <w:r>
        <w:rPr/>
        <w:t xml:space="preserve">Ocena pracy domowej.</w:t>
      </w:r>
    </w:p>
    <w:p>
      <w:pPr>
        <w:spacing w:before="20" w:after="190"/>
      </w:pPr>
      <w:r>
        <w:rPr>
          <w:b/>
          <w:bCs/>
        </w:rPr>
        <w:t xml:space="preserve">Powiązane efekty kierunkowe: </w:t>
      </w:r>
      <w:r>
        <w:rPr/>
        <w:t xml:space="preserve">E2_U01</w:t>
      </w:r>
    </w:p>
    <w:p>
      <w:pPr>
        <w:spacing w:before="20" w:after="190"/>
      </w:pPr>
      <w:r>
        <w:rPr>
          <w:b/>
          <w:bCs/>
        </w:rPr>
        <w:t xml:space="preserve">Powiązane efekty obszarowe: </w:t>
      </w:r>
      <w:r>
        <w:rPr/>
        <w:t xml:space="preserve">T2A_U01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2024-05-02T04:38:33+02:00</dcterms:created>
  <dcterms:modified xsi:type="dcterms:W3CDTF">2024-05-02T04:38:33+02:00</dcterms:modified>
</cp:coreProperties>
</file>

<file path=docProps/custom.xml><?xml version="1.0" encoding="utf-8"?>
<Properties xmlns="http://schemas.openxmlformats.org/officeDocument/2006/custom-properties" xmlns:vt="http://schemas.openxmlformats.org/officeDocument/2006/docPropsVTypes"/>
</file>