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godz.,
b) udział w ćwiczeniach laboratoryjnych - 15 godz.,
c) konsultacje - 5 godz.
2) Praca własna - 40 godz. w tym: 
a) bieżące przygotowywanie się do ćwiczeń - 25 godz.,
b) przygotowywanie się do kolokwiów - 15 godz.
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godz.,
b) udział w ćwiczeniach laboratoryjnych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udział w ćwiczeniach projektowych - 15 godz.,
b) udział w ćwiczeniach laboratoryjnych - 15 godz.,
c) konsultacje - 5 godz.,
d) bieżące przygotowywanie się do ćwiczeń - 25 godz.,
 e) przygotowywanie się do kolokwiów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umiał stosować  zaawansowane programy obliczeniowe w praktyce inżynierskiej, będzie potrafił  programować w języku Matlab, budować symulacje z wykorzystaniem modułu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energetycznych.
5. Projekt układu z wykorzystaniu programu komercyjnego. 
6. Obliczenia cieplno-przepływowe wybranego elementu instalacji energetycznej.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Helion.
Dodatkowa literatura:
1. Obliczenia symboliczne i numeryczne w programie Matlab, W. Regel, Mikom.
2. Materiały na stronie: http://www.mathworks.com/access/helpdesk/help/helpdesk.html,
3. Materiały dostarczone przez wykładowcę http://www.itc.pw.edu.pl/Pracownicy/Naukowo-dydaktyczni/Kuta-Jerzy/Materialy-dla-studentow.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ML.NS743_W1: </w:t>
      </w:r>
    </w:p>
    <w:p>
      <w:pPr/>
      <w:r>
        <w:rPr/>
        <w:t xml:space="preserve">Zna zaawansowane oprogramowanie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ML.NS743_W2: </w:t>
      </w:r>
    </w:p>
    <w:p>
      <w:pPr/>
      <w:r>
        <w:rPr/>
        <w:t xml:space="preserve">Posiada zaawansowaną wiedzę w zakresie opisu matematycznego procesów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ML.NS743_U2: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2026-02-08T06:55:49+01:00</dcterms:created>
  <dcterms:modified xsi:type="dcterms:W3CDTF">2026-02-08T06:55:49+01:00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