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– 30 godz.,
b) zajęcia projektowe - 15 godz.,
c) konsultacje - 5 godz.
2. Praca własna studenta - 30 godzin, w tym:
a) wykonanie i zaliczenie projektów (praca własna) -  25 godz.,
b) przygotowanie prezentacji dla zadanego tematu - 5 godz.
Łącznie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–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wykonanie i zaliczenie projektów (praca własna) -  25 godz.,
b) przygotowanie prezentacji dla zadanego tematu - 5 godz.,
c) zajęcia projektowe - 15 godz.,
d)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samolotu, znajomość mechaniki lotu i aerodynamiki, znajomość wytrzymałości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 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Wydziału.
Materiały konferencyjne i publikacje w języku angielskim dostarczone przez wykładowcę, Internet. 
Książki: Reg Austin: Unmanned Aircraft Systems, Wiley 2010.
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T2A_U06, T2A_U10, T2A_U12,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no. 6, odnoszącego się do analizy kosztów samolotu bezzałogowego.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ML.NK309_K2: </w:t>
      </w:r>
    </w:p>
    <w:p>
      <w:pPr/>
      <w:r>
        <w:rPr/>
        <w:t xml:space="preserve">							Potrafi współdziałać i  pracować w zespole przy rozwoju projektu samolotu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ich postępów.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ML.NK309_K3: </w:t>
      </w:r>
    </w:p>
    <w:p>
      <w:pPr/>
      <w:r>
        <w:rPr/>
        <w:t xml:space="preserve">							Ma świadomość ważności bezpieczeństwa i istnienia zagrożeń przy projektowaniu i eksploatacji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2024-04-29T15:07:01+02:00</dcterms:created>
  <dcterms:modified xsi:type="dcterms:W3CDTF">2024-04-29T15:07:01+02:00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