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
b) zaliczenie przedmiotu - 5 godz.
2. Liczba godzin pracy własnej: 110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ML.NK491_U1: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</w:t>
      </w:r>
    </w:p>
    <w:p>
      <w:pPr>
        <w:keepNext w:val="1"/>
        <w:spacing w:after="10"/>
      </w:pPr>
      <w:r>
        <w:rPr>
          <w:b/>
          <w:bCs/>
        </w:rPr>
        <w:t xml:space="preserve">Efekt ML.NK491_U3: </w:t>
      </w:r>
    </w:p>
    <w:p>
      <w:pPr/>
      <w:r>
        <w:rPr/>
        <w:t xml:space="preserve">Potrafi rozwiązać proste zadanie z zakresu lotnictwa i kosmonautyki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ML.NK491_U4: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ML.NK491_U5: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LiK2_K01, LiK2_K04, 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2024-05-07T21:11:22+02:00</dcterms:created>
  <dcterms:modified xsi:type="dcterms:W3CDTF">2024-05-07T21:11:22+02:00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