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wykładu,
b) 15 godz. laboratorium,
c) 5 godz. konsultacji.
2. Praca własna - 55 godzin,  w tym:
a) 25 godz. przygotowanie projektów,
b) 30 godz. studiowanie literatury, przygotowanie się do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25 godz. przygotowanie projektów,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Bieżąca ocena pracy studenta w ramach laboratorium, ocena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ML.NS651_W1: </w:t>
      </w:r>
    </w:p>
    <w:p>
      <w:pPr/>
      <w:r>
        <w:rPr/>
        <w:t xml:space="preserve">							Student posiada ogólną wiedzę odnośnie metod obliczeniowych stosowanych w projektowaniu aerodynamicznym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ML.NS651_W4: </w:t>
      </w:r>
    </w:p>
    <w:p>
      <w:pPr/>
      <w:r>
        <w:rPr/>
        <w:t xml:space="preserve">							Student posiada wiedzę odnośnie istoty oporu indukowanego oraz warunków i metod jego minimalizacji dla złożonych układów powierzchni nośnych.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bieżąca ocena pracy studenta w ramach laboratorium,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 NS651_U1: </w:t>
      </w:r>
    </w:p>
    <w:p>
      <w:pPr/>
      <w:r>
        <w:rPr/>
        <w:t xml:space="preserve">							Umiejętność analizy charakterystyk aerodynamicznych profilu oraz jego projektowania z wykorzystaniem programu XFOIL.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 NS651_U1: </w:t>
      </w:r>
    </w:p>
    <w:p>
      <w:pPr/>
      <w:r>
        <w:rPr/>
        <w:t xml:space="preserve">							Umiejętność analizy charakterystyk aerodynamicznych profilu oraz jego projektowania z wykorzystaniem programu XFOIL.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 NS651_U1: </w:t>
      </w:r>
    </w:p>
    <w:p>
      <w:pPr/>
      <w:r>
        <w:rPr/>
        <w:t xml:space="preserve">							Umiejętność analizy charakterystyk aerodynamicznych profilu oraz jego projektowania z wykorzystaniem programu XFOIL.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ML.NS651_U2: </w:t>
      </w:r>
    </w:p>
    <w:p>
      <w:pPr/>
      <w:r>
        <w:rPr/>
        <w:t xml:space="preserve">							Podstawowa umiejętność wykorzystania programu MSES do analizy i optymalizacji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ML.NS651_U2: </w:t>
      </w:r>
    </w:p>
    <w:p>
      <w:pPr/>
      <w:r>
        <w:rPr/>
        <w:t xml:space="preserve">							Podstawowa umiejętność wykorzystania programu MSES do analizy i optymalizacji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ML.NS651_U2: </w:t>
      </w:r>
    </w:p>
    <w:p>
      <w:pPr/>
      <w:r>
        <w:rPr/>
        <w:t xml:space="preserve">							Podstawowa umiejętność wykorzystania programu MSES do analizy i optymalizacji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2024-05-03T16:20:36+02:00</dcterms:created>
  <dcterms:modified xsi:type="dcterms:W3CDTF">2024-05-03T16:20:36+02:00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