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- 18h
Ćwiczenia - 9h
Konsultacje - 18h
Egzamin - 2h 
Praca własna:
przygotowanie do kolokwium nr 1 - 15h
przygotowanie do kolokwium nr 2 - 15h
przygotowanie do egzaminu - 40h
Łącznie - 117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Liczba godzin kontaktowych: 47, w tym: a) wykład – 18 – godz. b) ćwiczenia – 9 –godz. c) konsultacje – 18 godz. d) egzamin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Praca własna studenta – 55 godzin, w tym: a) 25 godz. – przygotowywanie się do ćwiczeń i wykładów, b) 30 godz. –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aerodynamiki; nauczenie podstawowych technik rozwiązywania prostych problemów inżynierskich z zakresu statyki płynów i przepływów cieczy rzeczywistej; przekazanie podstawowej wiedzy z zakresu elementarnej dynamiki gazów i teorii turbulencji.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Elementy statyki płynów: równanie i warunki równowagi, manometry, parcie płynu na ścianki, prawo Archimedesa
 3. Kinematyka płynów: opis ruchu metodą Lagrange’a i Eulera, pole wektorowe prędkości płynu, trajektorie elementów płynu i linie prądu, funkcja prądu, wirowość. 
4. Zasada zachowania masy i równanie ciągłości 
5. Dynamika ośrodka ciągłego: tensorowy opis pola naprężeń w płynie, zasada zmienności pędu i ogólne równanie ruchu, zasada zmienności krętu 
6. Płyny lepkie: model reologiczny płynu newtonowskiego, równanie Naviera-Stokesa, zagadnienie warunków brzegowych, przykłady rozwiązań analitycznych. 
7. Model płynu idealnego: równanie Eulera, całka Bernoulliego 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
Warunkiem zaliczenia kursu jest otrzymanie oceny pozytywnej z obu kolokwiów.
b)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
oraz podręczniki:
2. Gryboś R.: Podstawy mechaniki płynów. PWN, Warszawa, 1998..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ZNK122_W1: </w:t>
      </w:r>
    </w:p>
    <w:p>
      <w:pPr/>
      <w:r>
        <w:rPr/>
        <w:t xml:space="preserve">							zna podstawy statyki i kinematyki ośrodka ciągłego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1, 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ZNK122_W4: </w:t>
      </w:r>
    </w:p>
    <w:p>
      <w:pPr/>
      <w:r>
        <w:rPr/>
        <w:t xml:space="preserve">							ma elementarną wiedzę w zakresie podstaw dynamiki gazów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2024-04-28T08:23:10+02:00</dcterms:created>
  <dcterms:modified xsi:type="dcterms:W3CDTF">2024-04-28T08:23:10+02:00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