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25, w tym:&lt;br&gt;
a)	wykład – 9 godz.&lt;br&gt;
b)	ćwiczenia – 9  godz.&lt;br&gt;
c)	konsultacje – 7 godz.&lt;br&gt;&lt;br&gt;
2.	Praca własna studenta – 30 godzin, w tym:&lt;br&gt;
a)	przygotowanie si ę do kolokwium zaliczeniowego – 10 godzin,&lt;br&gt;
b)	bieżące przygotowywanie się do ćwiczeń – 10 godzin, &lt;br&gt;
c)	przygotowywanie się do egzaminu  – 10 godzin.&lt;br&gt;
Razem – 60 godzin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ECTS- Liczba godzin kontaktowych : 25, w tym:&lt;br&gt;
a)	wykład – 9 godz.&lt;br&gt;
b)	ćwiczenia – 9 godz.&lt;br&gt;
c)	konsultacje –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ECTS- praca własna studenta – 30 godzin, w tym:&lt;br&gt;
a)	przygotowanie si ę do kolokwium zaliczeniowego - 10 godzin,&lt;br&gt;
b)	bieżące przygotowywanie się do ćwiczeń – 10 godzin, &lt;br&gt;
c)	przygotowywanie się do egzaminu 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 sformułować i rozwiązać zagadnienia z mechaniki robotów w zakresie niezbędnym do sterowania oraz analizy i symulacji.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dziedziny robotyki, przegląd zastosowań robotów, typowe zagadnienia z dziedziny robotyki. &lt;br&gt;
Matematyczny opis mechanizmów przestrzennych: algebraiczna reprezentacja wektora, macierz kosinusów kierunkowych, kąty i parametry Eulera, współrzędne jednorodne, parametry Denavita-Hartenberga. &lt;br&gt;
Kinematyka manipulatorów: szeregowe i równoległe struktury manipulatorów, sformułowanie zadania prostego i odwrotnego kinematyki o położeniu, jakobian manipulatora, zadania kinematyki o prędkości i przyspieszeniu.&lt;br&gt;
Statyka i dynamika manipulatorów: zasada mocy chwilowych, równania Newtona-Eulera, sformułowanie zadania prostego i odwrotnego dynamiki, algorytm rozwiązywania zadań dynamiki dla manipulatorów.&lt;br&gt;
Planowanie ruchu robotów: zagadnienie planowania i wyznaczania trajektorii zadanej, kształtowanie parametrów ruchu, sterowanie ruchem, planowanie ruchu układów nieholonomicznych.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przeprowadzane w trakcie semestru oraz egzamin przeprowadzany podczas sesji.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Angeles J., Fundamentals of Robotics Mechanical Systems, Springer (1997).&lt;br&gt;
2. Jezierski E., Dynamika robotów, WNT (2006).&lt;br&gt;
3. Morecki A., Knapczyk J., Podstawy robotyki, WNT (1996).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ZNK372_W1: </w:t>
      </w:r>
    </w:p>
    <w:p>
      <w:pPr/>
      <w:r>
        <w:rPr/>
        <w:t xml:space="preserve">														zna metody matematyczne opisu mechanizmów przestrzennych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ZNK372_W2: </w:t>
      </w:r>
    </w:p>
    <w:p>
      <w:pPr/>
      <w:r>
        <w:rPr/>
        <w:t xml:space="preserve">							zna metody kinematyki manipulatorów oraz pojęcie jakobianu manipulatora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ZNK372_W3: </w:t>
      </w:r>
    </w:p>
    <w:p>
      <w:pPr/>
      <w:r>
        <w:rPr/>
        <w:t xml:space="preserve">							zna metody opisu statyki i dynamiki manipulatorów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ZNK372_W4: </w:t>
      </w:r>
    </w:p>
    <w:p>
      <w:pPr/>
      <w:r>
        <w:rPr/>
        <w:t xml:space="preserve">							zna metody planowania ruchu robotów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ZNK372_U1: </w:t>
      </w:r>
    </w:p>
    <w:p>
      <w:pPr/>
      <w:r>
        <w:rPr/>
        <w:t xml:space="preserve">							potrafi zdefiniować macierz kosinusów kierunkowych, kąty i parametry Eulera, opisać współrzędne jednorodne, zidentyfikować parametry Denavita-Hartenberga.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ZNK372_U1: </w:t>
      </w:r>
    </w:p>
    <w:p>
      <w:pPr/>
      <w:r>
        <w:rPr/>
        <w:t xml:space="preserve">							potrafi zdefiniować macierz kosinusów kierunkowych, kąty i parametry Eulera, opisać współrzędne jednorodne, zidentyfikować parametry Denavita-Hartenberga.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ZNK372_U2: </w:t>
      </w:r>
    </w:p>
    <w:p>
      <w:pPr/>
      <w:r>
        <w:rPr/>
        <w:t xml:space="preserve">							potrafi zdefiniować jakobian manipulatora i sformułować zadania kinematyki o prędkości i przyspieszeniu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ZNK372_U3: </w:t>
      </w:r>
    </w:p>
    <w:p>
      <w:pPr/>
      <w:r>
        <w:rPr/>
        <w:t xml:space="preserve">							potrafi rozwiązywać przykładowe zagadnienia obliczeniowe dotyczące opisu ruchu mechanizmu przestrzennego, kinematyki i dynamiki manipulatora oraz planowania jego trajektorii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ZNK372_K1: </w:t>
      </w:r>
    </w:p>
    <w:p>
      <w:pPr/>
      <w:r>
        <w:rPr/>
        <w:t xml:space="preserve">							umie pracować indywidualnie i współpracować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ZNK372_K1: </w:t>
      </w:r>
    </w:p>
    <w:p>
      <w:pPr/>
      <w:r>
        <w:rPr/>
        <w:t xml:space="preserve">							umie pracować indywidualnie i współpracować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ZNK372_K1: </w:t>
      </w:r>
    </w:p>
    <w:p>
      <w:pPr/>
      <w:r>
        <w:rPr/>
        <w:t xml:space="preserve">							umie pracować indywidualnie i współpracować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2026-06-16T23:06:14+02:00</dcterms:created>
  <dcterms:modified xsi:type="dcterms:W3CDTF">2026-06-16T23:06:14+02:00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