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godz.;
c) konsultacje - 2 godz.
2. Praca własna studenta - 55 godzin, w tym:
a) studiowanie literatury, przygotowywanie się do sprawdzianów - 30 godzin;
b) przygotowywanie się bieżące do ćwiczeń - 25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 Rozmowy oceniające.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ML.ZNK319_W1: </w:t>
      </w:r>
    </w:p>
    <w:p>
      <w:pPr/>
      <w:r>
        <w:rPr/>
        <w:t xml:space="preserve">Posiada wiedzę z zakresu podstawowych pojęć i metodologii fizyki, a także wiedzę z podstaw współczesnej fotoniki i jej zastosowań (między innymi w czujnikach i telekomunikacji).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2024-04-30T09:41:06+02:00</dcterms:created>
  <dcterms:modified xsi:type="dcterms:W3CDTF">2024-04-30T09:41:06+02:00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