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laboratoryjne  - 9 godz.;
c) konsultacje - 2 godz.
2. Praca własna studenta - 35 godzin, w tym:
a) przygotowanie się do kolokwiów -10 godz.
b) przygotowanie  raportów z ćwiczeń laboratoryjnych, zadań domowych - 15 godz.;  
c) przygotowanie do ćwiczeń laboratoryjnych - 10 godz.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- 20, w tym:
a) wykład - 9 godz.;
b) ćwiczenia laboratoryjne  - 9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ćwiczenia laboratoryjne  - 9 godz.;
b) konsultacje - 2 godz.;
c) przygotowanie się do kolokwiów -10 godz.
c) przygotowanie  raportów z ćwiczeń laboratoryjnych, zadań domowych - 15 godz.;  
e) przygotowanie do ćwiczeń laboratoryjnych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 
Umiejętności: po zaliczeniu przedmiotu student potrafi budować proste modele rzeczywistych konstrukcji i urządzeń do analiz nieliniowych, naprężeń cieplnych, drgań własnych, utraty stateczności. Dysponuje narzędziami do oceny poprawności i interpretacji wyników obliczeń.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Metoda elementów skończonych w zadaniach ustalonego przepływu ciepła, naprężenia cieplne. Wprowadzenie do dynamiki konstrukcji, drgania własne w MES. Utrata stateczności, obciążenia krytyczne. Problemy nieliniowe , zagadnienia sprężysto plastyczne . Szacowanie dokładności analiz MES.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: oceny  raportów z ćwiczeń laboratoryjnych, zadań domowych, kolokwiów .  
Praca własna: Opracowanie raportów z ćwiczeń w laboratorium komputerowym, samodzielne studia literaturowe.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Dodatkowa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ML.ZNK343_W1: </w:t>
      </w:r>
    </w:p>
    <w:p>
      <w:pPr/>
      <w:r>
        <w:rPr/>
        <w:t xml:space="preserve">Znajomość podstawowych modeli obliczeniowych do analizy nieliniowych zagadnień mechaniki konstrukcji , w szczególności zginania belki i płaskiego stanu naprężenia w tarczy z koncentratorem w zakresie sprężysto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 z modelowania zadania nieliniowego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ML.ZNK343_W1: </w:t>
      </w:r>
    </w:p>
    <w:p>
      <w:pPr/>
      <w:r>
        <w:rPr/>
        <w:t xml:space="preserve">Znajomość podstawowych modeli obliczeniowych do analizy nieliniowych zagadnień mechaniki konstrukcji , w szczególności zginania belki i płaskiego stanu naprężenia w tarczy z koncentratorem w zakresie sprężysto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 z modelowania zadania nieliniowego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ML.ZNK343_W2: </w:t>
      </w:r>
    </w:p>
    <w:p>
      <w:pPr/>
      <w:r>
        <w:rPr/>
        <w:t xml:space="preserve">Znajomość podstawowych modeli obliczeniowych do rozwiązywania zagadnień stateczności konstrukcji, w szczególności do wyznaczania obciążeń krytycznych w ustrojach cienkościennych.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stateczności za pomocą programu Ansys , raport z ćwiczenia , sprawdzian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ML.ZNK343_W2: </w:t>
      </w:r>
    </w:p>
    <w:p>
      <w:pPr/>
      <w:r>
        <w:rPr/>
        <w:t xml:space="preserve">Znajomość podstawowych modeli obliczeniowych do rozwiązywania zagadnień stateczności konstrukcji, w szczególności do wyznaczania obciążeń krytycznych w ustrojach cienkościennych.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stateczności za pomocą programu Ansys , raport z ćwiczenia , sprawdzian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ML.ZNK343_W3: </w:t>
      </w:r>
    </w:p>
    <w:p>
      <w:pPr/>
      <w:r>
        <w:rPr/>
        <w:t xml:space="preserve">Znajomość podstawowych modeli obliczeniowych do rozwiązywania zagadnień dynamicznych konstrukcji , w szczególności do wyznaczania postaci i częstości drgań własnych ustrojów prętowych 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drgań belki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ML.ZNK343_W3: </w:t>
      </w:r>
    </w:p>
    <w:p>
      <w:pPr/>
      <w:r>
        <w:rPr/>
        <w:t xml:space="preserve">Znajomość podstawowych modeli obliczeniowych do rozwiązywania zagadnień dynamicznych konstrukcji , w szczególności do wyznaczania postaci i częstości drgań własnych ustrojów prętowych 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drgań belki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ML.ZNK343_W3: </w:t>
      </w:r>
    </w:p>
    <w:p>
      <w:pPr/>
      <w:r>
        <w:rPr/>
        <w:t xml:space="preserve">Znajomość podstawowych modeli obliczeniowych do rozwiązywania zagadnień dynamicznych konstrukcji , w szczególności do wyznaczania postaci i częstości drgań własnych ustrojów prętowych 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drgań belki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ML.ZNK343_W4: </w:t>
      </w:r>
    </w:p>
    <w:p>
      <w:pPr/>
      <w:r>
        <w:rPr/>
        <w:t xml:space="preserve">Znajomość podstawowych modeli obliczeniowych do rozwiązywania zagadnień cieplnych w konstrukcji , w szczególności do wyznaczania przemieszczeń i naprężeń w ustrojach pracujących w zmiennych temperaturach.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 z modelowania zadania  sprzężonego pola cieplnego i mechanicznego za pomocą programu Ansys , raport z ćwiczenia,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ML.ZNK343_W4: </w:t>
      </w:r>
    </w:p>
    <w:p>
      <w:pPr/>
      <w:r>
        <w:rPr/>
        <w:t xml:space="preserve">Znajomość podstawowych modeli obliczeniowych do rozwiązywania zagadnień cieplnych w konstrukcji , w szczególności do wyznaczania przemieszczeń i naprężeń w ustrojach pracujących w zmiennych temperaturach.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 z modelowania zadania  sprzężonego pola cieplnego i mechanicznego za pomocą programu Ansys , raport z ćwiczenia,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ML.ZNK343_W4: </w:t>
      </w:r>
    </w:p>
    <w:p>
      <w:pPr/>
      <w:r>
        <w:rPr/>
        <w:t xml:space="preserve">Znajomość podstawowych modeli obliczeniowych do rozwiązywania zagadnień cieplnych w konstrukcji , w szczególności do wyznaczania przemieszczeń i naprężeń w ustrojach pracujących w zmiennych temperaturach.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 z modelowania zadania  sprzężonego pola cieplnego i mechanicznego za pomocą programu Ansys , raport z ćwiczenia,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ML.ZNK343_U1: </w:t>
      </w:r>
    </w:p>
    <w:p>
      <w:pPr/>
      <w:r>
        <w:rPr/>
        <w:t xml:space="preserve">	Potrafi interpretować wyniki obliczeń numerycznych typowych problemów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ML.ZNK343_U1: </w:t>
      </w:r>
    </w:p>
    <w:p>
      <w:pPr/>
      <w:r>
        <w:rPr/>
        <w:t xml:space="preserve">	Potrafi interpretować wyniki obliczeń numerycznych typowych problemów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ML.ZNK343_U1: </w:t>
      </w:r>
    </w:p>
    <w:p>
      <w:pPr/>
      <w:r>
        <w:rPr/>
        <w:t xml:space="preserve">	Potrafi interpretować wyniki obliczeń numerycznych typowych problemów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ML.ZNK343_U2: </w:t>
      </w:r>
    </w:p>
    <w:p>
      <w:pPr/>
      <w:r>
        <w:rPr/>
        <w:t xml:space="preserve">Potrafi prawidłowo uprościć rzeczywisty ustrój do modelu obliczeniowego , pomijając nieważne szczegóły i odwzorowując istotę pracy ustroju.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ML.ZNK343_U2: </w:t>
      </w:r>
    </w:p>
    <w:p>
      <w:pPr/>
      <w:r>
        <w:rPr/>
        <w:t xml:space="preserve">Potrafi prawidłowo uprościć rzeczywisty ustrój do modelu obliczeniowego , pomijając nieważne szczegóły i odwzorowując istotę pracy ustroju.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ML.ZNK343_U2: </w:t>
      </w:r>
    </w:p>
    <w:p>
      <w:pPr/>
      <w:r>
        <w:rPr/>
        <w:t xml:space="preserve">Potrafi prawidłowo uprościć rzeczywisty ustrój do modelu obliczeniowego , pomijając nieważne szczegóły i odwzorowując istotę pracy ustroju.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2024-05-02T01:06:25+02:00</dcterms:created>
  <dcterms:modified xsi:type="dcterms:W3CDTF">2024-05-02T01:06:25+02:00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