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ML.ZNK422_W1: </w:t>
      </w:r>
    </w:p>
    <w:p>
      <w:pPr/>
      <w:r>
        <w:rPr/>
        <w:t xml:space="preserve">Ma wiedzę potrzebną do rozwiązywania zagadnień dla równań różniczkowych cząstkowych.</w:t>
      </w:r>
    </w:p>
    <w:p>
      <w:pPr>
        <w:spacing w:before="60"/>
      </w:pPr>
      <w:r>
        <w:rPr/>
        <w:t xml:space="preserve">Weryfikacja: </w:t>
      </w:r>
    </w:p>
    <w:p>
      <w:pPr>
        <w:spacing w:before="20" w:after="190"/>
      </w:pPr>
      <w:r>
        <w:rPr/>
        <w:t xml:space="preserve">Kolokwium, praca domowa,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2025-12-27T13:57:32+01:00</dcterms:created>
  <dcterms:modified xsi:type="dcterms:W3CDTF">2025-12-27T13:57:32+01:00</dcterms:modified>
</cp:coreProperties>
</file>

<file path=docProps/custom.xml><?xml version="1.0" encoding="utf-8"?>
<Properties xmlns="http://schemas.openxmlformats.org/officeDocument/2006/custom-properties" xmlns:vt="http://schemas.openxmlformats.org/officeDocument/2006/docPropsVTypes"/>
</file>