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prof. nz. Tadeusz Rzeżuchowski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145 h; w tym
	a) obecność na wykładach – 60 h
	b) obecność na ćwiczeniach – 75 h
	c) obecność na egzaminie – 5 h
	d) konsultacje – 5 h
2. praca własna studenta – 90 h; w tym
	a) przygotowanie do ćwiczeń i do kolokwiów – 50 h
	b) zapoznanie się z literaturą – 15 h
	c) przygotowanie do egzaminu – 25 h
Razem 235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75 h
c) obecność na egzaminie – 5 h
d) konsultacje – 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podstaw rachunku całkowego funkcji jednej zmiennej, jego zastosowań oraz do rachunku różniczkowego funkcji wielu zmiennych wraz z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Ciągi i szeregi funkcyjne. Zbieżność punktowa i jednostajna, kryteria zbieżności. Różniczkowanie granicy ciągu funkcyjnego i sumy szeregu funkcyjnego. Szeregi potęgowe, rozwijanie funkcji w szereg  potęgowy. 
2.	Funkcje pierwotne, całka nieoznaczona. Podstawowe wzory i twierdzenia dotyczące funkcji pierwotnych.
3.	Całka Riemanna funkcji jednej zmiennej, sposoby znajdowania i przekształcania.
4.	Zastosowania geometryczne, fizyczne i inne całki Riemanna.
5.	Całki niewłaściwe i ich zastosowania. Kryteria zbieżności.
6.	Podstawy przestrzeni metrycznych, zbieżność ciągów, ciągłość odwzorowań, zbiory otwarte, domknięte, zwarte.
7.	Funkcje wielu zmiennych, granice i ciągłość.
8.	Pochodne cząstkowe i różniczka funkcji wielu zmiennych, pochodna kierunkowa. Różniczki wyższych rzędów, wzór Taylora.
9.	Ekstrema funkcji wielu zmiennych, warunki konieczne i wystarczające, zastosowania ekstremów.
10.	Twierdzenie o funkcjach uwikłanych.
11.	Podstawowe pojęcia geometrii różniczkowej krzywych i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 
Wynik co najmniej 51 punktów z ćwiczeń zwalnia z egzaminu pisemnego – osobie zwolnionej dopisuje się 15 punktów do ustalenia oceny za przedmiot. 
Egzamin pisemny i dopuszczenie do egzaminu ustnego.
 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J. Banaś, S. Wędrychowicz – Zbiór zadań z analizy matematycznej
6.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AM2_W01: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AM2_W02: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AM2_W03: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AM2_W04: </w:t>
      </w:r>
    </w:p>
    <w:p>
      <w:pPr/>
      <w:r>
        <w:rPr/>
        <w:t xml:space="preserve">Zna pojęcie przestrzeni metrycznej, opis funkcji wielu zmiennych z użyciem narzędzi związanych z metryką, podstawy rachunku różniczkowego funkcji wielu zmiennych oraz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AM2_W05: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AM2_U01: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AM2_U02: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AM2_U03: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AM2_U04: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AM2_U05: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AM2_K01: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AM2_K02: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2024-05-05T14:14:54+02:00</dcterms:created>
  <dcterms:modified xsi:type="dcterms:W3CDTF">2024-05-05T14:14:54+02:00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