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matematyczna 2</w:t>
      </w:r>
    </w:p>
    <w:p>
      <w:pPr>
        <w:keepNext w:val="1"/>
        <w:spacing w:after="10"/>
      </w:pPr>
      <w:r>
        <w:rPr>
          <w:b/>
          <w:bCs/>
        </w:rPr>
        <w:t xml:space="preserve">Koordynator przedmiotu: </w:t>
      </w:r>
    </w:p>
    <w:p>
      <w:pPr>
        <w:spacing w:before="20" w:after="190"/>
      </w:pPr>
      <w:r>
        <w:rPr/>
        <w:t xml:space="preserve">Dr hab. inż. Przemysław Grzegorzewski,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1120-MASMA-NSP-0015</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115 h; w tym
a) przygotowanie do ćwiczeń i do kolokwiów – 60 h
b) zapoznanie się z literaturą – 15 h
c) przygotowanie do egzaminu – 40 h
Razem 185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matematyczna 1, rachunek prawdopodobieństwa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z zaawansowanymi metodami wnioskowania statystycznego, w szczególności z metodami nieparametrycznymi i bayesowskimi</w:t>
      </w:r>
    </w:p>
    <w:p>
      <w:pPr>
        <w:keepNext w:val="1"/>
        <w:spacing w:after="10"/>
      </w:pPr>
      <w:r>
        <w:rPr>
          <w:b/>
          <w:bCs/>
        </w:rPr>
        <w:t xml:space="preserve">Treści kształcenia: </w:t>
      </w:r>
    </w:p>
    <w:p>
      <w:pPr>
        <w:spacing w:before="20" w:after="190"/>
      </w:pPr>
      <w:r>
        <w:rPr/>
        <w:t xml:space="preserve">1. Metody nieparametryczne
- Wprowadzenie do statystyki nieparametrycznej.
- Test znaków i test rangowanych znaków w zastosowaniu do weryfikacji hipotez o parametrze położenia w modelu jednopróbkowym i do porównania prób parami zależnych. Przedziały ufności dla kwantyli.
- Porównanie rozkładu cech dwóch populacji – testy rangowe parametru położenia ( m.in. test Wilcoxona, test van der Waerdena, test Fishera-Yatesa) oraz testy parametru rozproszenia ( m.in. test Mooda, test Siegela-Tukeya, test Ansari-Bradleya).
- Ogólny problem zgodności dwóch rozkładów (test Walda-Wolfowitza, test Kołmogorowa-Smirnowa, testy medianowe, test Manna-Whitneya).
- Porównanie rozkładu cech więcej niż dwóch populacji (m.in. test mediany, test Kruskala-Wallisa). Testy dla alternatyw uporządkowanych. 
- Pojęcie serii. Test losowości oparte na liczbie serii i na długości serii. 
2. Badanie zależności między cechami
- Badanie zależności między dwiema cechami – współczynnik korelacji Kendalla, współczynnik korelacji rangowej Spearmana oraz współczynnik gamma Goodmana-Kruskalla i ich własności.
- Testowanie hipotez o niezależności cech. Badanie zgodności cech wielu cech (więcej niż dwóch). Współczynnik zgodności Kendalla. Test Friedmana. 
- Analiza danych jakościowych. Tablice kontyngencji. Dokładny test Fishera, test chi-kwadrat, test McNemara, współczynnik tau Goodmana-Kruskala. 
3. Statystyczne funkcje decyzyjne i podstawy statystyki bayesowskiej
- Wprowadzenie do statystycznych funkcji decyzyjnych. Klasyczne problemy statystyki matematycznej w ujęciu teoriodecyzyjnym. Ryzyko. Dopuszczalność funkcji decyzyjnych.
- Podstawy statystyki bayesowskiej. Bayesowskie funkcje decyzyjne. Rozkłady a priori i a posteriori. Sprzężone rodziny rozkładów.
- Estymacja bayesowska. Bayesowskie obszary wiarogodności. Metody bayesowskie w testowaniu hipotez. 
- Minimaksowe funkcje decyzyjne.</w:t>
      </w:r>
    </w:p>
    <w:p>
      <w:pPr>
        <w:keepNext w:val="1"/>
        <w:spacing w:after="10"/>
      </w:pPr>
      <w:r>
        <w:rPr>
          <w:b/>
          <w:bCs/>
        </w:rPr>
        <w:t xml:space="preserve">Metody oceny: </w:t>
      </w:r>
    </w:p>
    <w:p>
      <w:pPr>
        <w:spacing w:before="20" w:after="190"/>
      </w:pPr>
      <w:r>
        <w:rPr/>
        <w:t xml:space="preserve">- Przedmiot (obejmujący wykład i ćwiczenia) kończy się jedną oceną.
- Uczestnictwo w ćwiczeniach jest obowiązkowe.
- Podczas ćwiczeń mają miejsce dwa kolokwia pisemne – każde oceniane w zakresie 0–20 punktów.
- Egzamin składa się z dwóch części – pisemnej (zadania) i ustnej (teoria).
- Student, który w trakcie ćwiczeń zdobył co najmniej 31 punktów, ma prawo do zwolnienia z części pisemnej egzaminu.
- Do części ustnej egzaminu dopuszczone są wyłącznie te osoby, które zdały część pisemną egzaminu lub zostały z niej zwolnione.
- Warunkiem koniecznym otrzymania oceny pozytywnej z przedmiotu jest zdanie egzaminu.
- Ocena końcowa jest określana na podstawie wyniku egzaminu oraz efektów pracy podczas całego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Gibbons J.D., Chakraborti S., Nonparametric Statistical Inference, Marcel Dekker, 2003. 
2. Hollander M., Wolfe D.A., Chicken E., Nonparametric Statistical Methods, Wiley, 2014. 
3. Magiera R., Statystyczne funkcje decyzyjne, Gis, Wrocław, 2016. 
4. Koronacki J., Mielniczuk J., Statystyka, WNT, Warszawa 2001.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SM2_W01: </w:t>
      </w:r>
    </w:p>
    <w:p>
      <w:pPr/>
      <w:r>
        <w:rPr/>
        <w:t xml:space="preserve">Zna różne testy nieparametryczne, w tym testy zgodności, oraz metody konstrukcji testów nieparametrycznych (wykorzystujące m.in. rangi i serie).</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M2SMAD_W01, M2SMAD_W04</w:t>
      </w:r>
    </w:p>
    <w:p>
      <w:pPr>
        <w:spacing w:before="20" w:after="190"/>
      </w:pPr>
      <w:r>
        <w:rPr>
          <w:b/>
          <w:bCs/>
        </w:rPr>
        <w:t xml:space="preserve">Powiązane efekty obszarowe: </w:t>
      </w:r>
      <w:r>
        <w:rPr/>
        <w:t xml:space="preserve">, </w:t>
      </w:r>
    </w:p>
    <w:p>
      <w:pPr>
        <w:keepNext w:val="1"/>
        <w:spacing w:after="10"/>
      </w:pPr>
      <w:r>
        <w:rPr>
          <w:b/>
          <w:bCs/>
        </w:rPr>
        <w:t xml:space="preserve">Efekt SM2_W02: </w:t>
      </w:r>
    </w:p>
    <w:p>
      <w:pPr/>
      <w:r>
        <w:rPr/>
        <w:t xml:space="preserve">Zna różne sposoby badania niezależności oraz narzędzia do oceny stopnia zależności między cechami.</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M2SMAD_W01</w:t>
      </w:r>
    </w:p>
    <w:p>
      <w:pPr>
        <w:spacing w:before="20" w:after="190"/>
      </w:pPr>
      <w:r>
        <w:rPr>
          <w:b/>
          <w:bCs/>
        </w:rPr>
        <w:t xml:space="preserve">Powiązane efekty obszarowe: </w:t>
      </w:r>
      <w:r>
        <w:rPr/>
        <w:t xml:space="preserve"/>
      </w:r>
    </w:p>
    <w:p>
      <w:pPr>
        <w:keepNext w:val="1"/>
        <w:spacing w:after="10"/>
      </w:pPr>
      <w:r>
        <w:rPr>
          <w:b/>
          <w:bCs/>
        </w:rPr>
        <w:t xml:space="preserve">Efekt SM2_W03: </w:t>
      </w:r>
    </w:p>
    <w:p>
      <w:pPr/>
      <w:r>
        <w:rPr/>
        <w:t xml:space="preserve">Zna podstawy teorii statystycznych funkcji decyzyjnych, wnioskowania bayesowskiego oraz podejścia minimaksowego.</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M2SMAD_W02</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SM2_U01: </w:t>
      </w:r>
    </w:p>
    <w:p>
      <w:pPr/>
      <w:r>
        <w:rPr/>
        <w:t xml:space="preserve">Potrafi dobrać test nieparametryczny właściwy do badanego zagadnienia i zastosować ów test w praktyce.</w:t>
      </w:r>
    </w:p>
    <w:p>
      <w:pPr>
        <w:spacing w:before="60"/>
      </w:pPr>
      <w:r>
        <w:rPr/>
        <w:t xml:space="preserve">Weryfikacja: </w:t>
      </w:r>
    </w:p>
    <w:p>
      <w:pPr>
        <w:spacing w:before="20" w:after="190"/>
      </w:pPr>
      <w:r>
        <w:rPr/>
        <w:t xml:space="preserve">rozwiązywanie zadań na tablicy, kolokwia</w:t>
      </w:r>
    </w:p>
    <w:p>
      <w:pPr>
        <w:spacing w:before="20" w:after="190"/>
      </w:pPr>
      <w:r>
        <w:rPr>
          <w:b/>
          <w:bCs/>
        </w:rPr>
        <w:t xml:space="preserve">Powiązane efekty kierunkowe: </w:t>
      </w:r>
      <w:r>
        <w:rPr/>
        <w:t xml:space="preserve">M2SMAD_U01, M2SMAD_U05</w:t>
      </w:r>
    </w:p>
    <w:p>
      <w:pPr>
        <w:spacing w:before="20" w:after="190"/>
      </w:pPr>
      <w:r>
        <w:rPr>
          <w:b/>
          <w:bCs/>
        </w:rPr>
        <w:t xml:space="preserve">Powiązane efekty obszarowe: </w:t>
      </w:r>
      <w:r>
        <w:rPr/>
        <w:t xml:space="preserve">, </w:t>
      </w:r>
    </w:p>
    <w:p>
      <w:pPr>
        <w:keepNext w:val="1"/>
        <w:spacing w:after="10"/>
      </w:pPr>
      <w:r>
        <w:rPr>
          <w:b/>
          <w:bCs/>
        </w:rPr>
        <w:t xml:space="preserve">Efekt SM2_U02: </w:t>
      </w:r>
    </w:p>
    <w:p>
      <w:pPr/>
      <w:r>
        <w:rPr/>
        <w:t xml:space="preserve">Potrafi testować niezależność cech oraz obliczać stopień ewentualnej zależności cech.</w:t>
      </w:r>
    </w:p>
    <w:p>
      <w:pPr>
        <w:spacing w:before="60"/>
      </w:pPr>
      <w:r>
        <w:rPr/>
        <w:t xml:space="preserve">Weryfikacja: </w:t>
      </w:r>
    </w:p>
    <w:p>
      <w:pPr>
        <w:spacing w:before="20" w:after="190"/>
      </w:pPr>
      <w:r>
        <w:rPr/>
        <w:t xml:space="preserve">rozwiązywanie zadań na tablicy, kolokwia</w:t>
      </w:r>
    </w:p>
    <w:p>
      <w:pPr>
        <w:spacing w:before="20" w:after="190"/>
      </w:pPr>
      <w:r>
        <w:rPr>
          <w:b/>
          <w:bCs/>
        </w:rPr>
        <w:t xml:space="preserve">Powiązane efekty kierunkowe: </w:t>
      </w:r>
      <w:r>
        <w:rPr/>
        <w:t xml:space="preserve">M2SMAD_U01</w:t>
      </w:r>
    </w:p>
    <w:p>
      <w:pPr>
        <w:spacing w:before="20" w:after="190"/>
      </w:pPr>
      <w:r>
        <w:rPr>
          <w:b/>
          <w:bCs/>
        </w:rPr>
        <w:t xml:space="preserve">Powiązane efekty obszarowe: </w:t>
      </w:r>
      <w:r>
        <w:rPr/>
        <w:t xml:space="preserve"/>
      </w:r>
    </w:p>
    <w:p>
      <w:pPr>
        <w:keepNext w:val="1"/>
        <w:spacing w:after="10"/>
      </w:pPr>
      <w:r>
        <w:rPr>
          <w:b/>
          <w:bCs/>
        </w:rPr>
        <w:t xml:space="preserve">Efekt SM2_U03: </w:t>
      </w:r>
    </w:p>
    <w:p>
      <w:pPr/>
      <w:r>
        <w:rPr/>
        <w:t xml:space="preserve">Umie skonstruować estymator bayesowski i test bayesowski oraz dobrać optymalną statystyczną funkcję decyzyjną dla danego problemu.</w:t>
      </w:r>
    </w:p>
    <w:p>
      <w:pPr>
        <w:spacing w:before="60"/>
      </w:pPr>
      <w:r>
        <w:rPr/>
        <w:t xml:space="preserve">Weryfikacja: </w:t>
      </w:r>
    </w:p>
    <w:p>
      <w:pPr>
        <w:spacing w:before="20" w:after="190"/>
      </w:pPr>
      <w:r>
        <w:rPr/>
        <w:t xml:space="preserve">rozwiązywanie zadań na tablicy, kolokwia</w:t>
      </w:r>
    </w:p>
    <w:p>
      <w:pPr>
        <w:spacing w:before="20" w:after="190"/>
      </w:pPr>
      <w:r>
        <w:rPr>
          <w:b/>
          <w:bCs/>
        </w:rPr>
        <w:t xml:space="preserve">Powiązane efekty kierunkowe: </w:t>
      </w:r>
      <w:r>
        <w:rPr/>
        <w:t xml:space="preserve">M2SMAD_U02</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SM2_K01: </w:t>
      </w:r>
    </w:p>
    <w:p>
      <w:pPr/>
      <w:r>
        <w:rPr/>
        <w:t xml:space="preserve">Rozumie potrzebę uczenia się przez całe życie i podnoszenia kompetencji zawodowych.</w:t>
      </w:r>
    </w:p>
    <w:p>
      <w:pPr>
        <w:spacing w:before="60"/>
      </w:pPr>
      <w:r>
        <w:rPr/>
        <w:t xml:space="preserve">Weryfikacja: </w:t>
      </w:r>
    </w:p>
    <w:p>
      <w:pPr>
        <w:spacing w:before="20" w:after="190"/>
      </w:pPr>
      <w:r>
        <w:rPr/>
        <w:t xml:space="preserve">egzamin i kolokwia</w:t>
      </w:r>
    </w:p>
    <w:p>
      <w:pPr>
        <w:spacing w:before="20" w:after="190"/>
      </w:pPr>
      <w:r>
        <w:rPr>
          <w:b/>
          <w:bCs/>
        </w:rPr>
        <w:t xml:space="preserve">Powiązane efekty kierunkowe: </w:t>
      </w:r>
      <w:r>
        <w:rPr/>
        <w:t xml:space="preserve">M2SMAD_K02</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2026-04-16T15:58:14+02:00</dcterms:created>
  <dcterms:modified xsi:type="dcterms:W3CDTF">2026-04-16T15:58:14+02:00</dcterms:modified>
</cp:coreProperties>
</file>

<file path=docProps/custom.xml><?xml version="1.0" encoding="utf-8"?>
<Properties xmlns="http://schemas.openxmlformats.org/officeDocument/2006/custom-properties" xmlns:vt="http://schemas.openxmlformats.org/officeDocument/2006/docPropsVTypes"/>
</file>