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a) obecność na wykładach – 30 h
b) obecność na projektach – 60 h
c) konsultacje – 5 h
2. praca własna studenta – 60 h; w tym
a) przygotowanie projektów – 50 h
b) zapoznanie się z literaturą – 10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60 h
c)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projektach – 60 h
b) przygotowanie projektów – 50 h
Razem 110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 i 2, Stosowana analiza regresji, Data Mining, Biostatystyka, Analiza wielowymiarowa,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 składa się sześć interdyscyplinarnych warsztatów (po trzy w semestrze), prowadzonych przez praktyków, w ramach których realizowane są projekty badawcze dotyczące analizy danych pochodzących z różnych obszarów (badań klinicznych, biometrii, procesów technologicznych, biznesu itd.).
Każdy cykl obejmuje:
1. Wprowadzenie do problemu.
2. Realizację projektów.
3. Przedstawienie wyników i dyskusję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Każdy cykl warsztatów (po 3 warsztaty w cyklu) kończy się jedną oceną.
- Warunkiem koniecznym otrzymania oceny pozytywnej z przedmiotu jest pozytywne zaliczenie każdego projektu.
- Ocena końcowa jest wypadkową ocen z projektów danego cyklu.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Ewentualna literatura pomocnicza podawana jest każdorazowo przez osobę prowadzącą dany projekt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WBA_W01: </w:t>
      </w:r>
    </w:p>
    <w:p>
      <w:pPr/>
      <w:r>
        <w:rPr/>
        <w:t xml:space="preserve">Zna zaawansowane metody wnioskowania statystycznego i analizy równego typu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M2SMAD_W01, M2SMAD_W02, M2SMAD_W03, M2SMAD_W04, M2SMAD_W05, M2SMAD_W06, M2SMAD_W07, M2SMAD_W08, M2SMAD_W09, M2SMAD_W10, M2SMAD_W11, M2SMAD_W12, M2SMAD_W13, M2SMAD_W14, M2SMAD_W15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WBA_W02: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WBA_U01: </w:t>
      </w:r>
    </w:p>
    <w:p>
      <w:pPr/>
      <w:r>
        <w:rPr/>
        <w:t xml:space="preserve">Potrafi dobrać metodę analizy danych, właściwą dla danego problemu, przeprowadzić wnioskowanie statystyczne oraz przygotować opracowanie wyników i raport zawierający wnioski z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M2SMAD_U01, M2SMAD_U02, M2SMAD_U03, M2SMAD_U04, M2SMAD_U05, M2SMAD_U06, M2SMAD_U07, M2SMAD_U08, M2SMAD_U09, M2SMAD_U10, M2SMAD_U11, M2SMAD_U12, M2SMAD_U13, M2SMAD_U14, M2SMAD_U15, M2SMAD_U16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WBA_U02: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WBA_K01: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</w:t>
      </w:r>
    </w:p>
    <w:p>
      <w:pPr>
        <w:keepNext w:val="1"/>
        <w:spacing w:after="10"/>
      </w:pPr>
      <w:r>
        <w:rPr>
          <w:b/>
          <w:bCs/>
        </w:rPr>
        <w:t xml:space="preserve">Efekt WBA_K02: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w grupie i dyskusja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2024-05-04T01:53:19+02:00</dcterms:created>
  <dcterms:modified xsi:type="dcterms:W3CDTF">2024-05-04T01:53:19+02:00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