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portfelowa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Wilczyński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a) obecność na wykładach – 30 h
b) obecność na laboratoriach – 30 h
c) konsultacje –5 h
2. praca własna studenta – 60 h; w tym
a) przygotowanie do sprawdzianów –20 h
b) zapoznanie się z literaturą –10 h
c) przygotowanie implementacji algorytmu – 30 h
Razem 125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laboratoriach – 30 h
c) konsultacje – 5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– 30 h
przygotowanie implementacji algorytmu – 30 h
Razem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matematyki finansowej, Statystyka dla finansów i ubezpieczeń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metodami optymalizacji portfela papierów wartościowych, pomiaru ryzyka inwestycji oraz z modelami rynku kapitałowego używanymi w zagadnieniach wyboru portfela, nabycie przez studentów umiejętności posługiwania się metodami komputerowymi w praktycznych zagadnieniach związanych z optymalizacją portfela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Portfel papierów wartościowych i kryteria wyboru portfela optymalnego w modelach:
a. Markowitza,
b. Blacka,
c. Tobina,
d. zmodyfikowanym Tobina.
2. Funkcja użyteczności i zagadnienie optymalnego inwestowania.
3. Model wyceny aktywów kapitałowych (CAPM)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oceny końcowej będą:
- aktywność na zajęciach i wykonywanie prac domowych 20 punktów,
- wyniki ze sprawdzianów pisemnych (rozwiązywanie zadań, testy) 50 punktów,
- ocena projektu (implementacja wybranego algorytmu) 30 punktów.
Dopuszcza się przeprowadzenie sprawdzianów przy użyciu komputera. Uzyskane punkty będą przeliczane na końcową ocenę wg klucza:
[0, 50] p. – niedostateczny,
(50, 60] p. – dostateczny,
(60, 70] p. – dość dobry,
(70, 80] p. – dobry,
(80, 90] p. – ponad dobry,
(90, 100] p. –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Capiński, T.. Zastawniak, Mathematics for finance: an introduction to finan-cial engineering, Springer, 2005
2. E. J. Elton, M. J. Gruber, Nowoczesna teoria portfelowa i analiza papierów war-tościowych, WIG-Press, 1998
3. M. Jackson, M. Staunton, Zaawansowane modele finansowe z wykorzystaniem Excela i VBA, Helion, 2004
4. P. Mormul, M. Baryło, Analiza Portfelowa i Rynki Kapitałowe 1, Matematyka Stosowana, Uniwersytet Warszawski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APO_W01: </w:t>
      </w:r>
    </w:p>
    <w:p>
      <w:pPr/>
      <w:r>
        <w:rPr/>
        <w:t xml:space="preserve">Zna metody optymalizacji portfela papierów wartościowych, zna używane w finansach miary ryzyka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APO_W02: </w:t>
      </w:r>
    </w:p>
    <w:p>
      <w:pPr/>
      <w:r>
        <w:rPr/>
        <w:t xml:space="preserve">Zna modele rynku kapitałowego i wie jakie są ich implikacje przy optymalizacji portfela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APO_W03: </w:t>
      </w:r>
    </w:p>
    <w:p>
      <w:pPr/>
      <w:r>
        <w:rPr/>
        <w:t xml:space="preserve">Zna metody wyznaczania portfela optymalnego przy braku możliwości zadowalającej estymacji parametrów modelu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APO_U01: </w:t>
      </w:r>
    </w:p>
    <w:p>
      <w:pPr/>
      <w:r>
        <w:rPr/>
        <w:t xml:space="preserve">Potrafi skonstruować portfele optymalne i wyznaczać ich parametry (związane ze średnim zwrotem oraz ryzykiem) za pomocą samodzielnie zaimplementowanego programu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APO_U02: </w:t>
      </w:r>
    </w:p>
    <w:p>
      <w:pPr/>
      <w:r>
        <w:rPr/>
        <w:t xml:space="preserve">Potrafi estymować parametry modeli teoretycznych rynku na podstawie rzeczywistych danych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APO_U03: </w:t>
      </w:r>
    </w:p>
    <w:p>
      <w:pPr/>
      <w:r>
        <w:rPr/>
        <w:t xml:space="preserve">Potrafi wykorzystywać zaawansowane możliwości arkusza kalkulacyjnego stosując funkcje arkusza oraz własne funkcje i procedury w języku VBA.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2024-05-08T03:25:22+02:00</dcterms:created>
  <dcterms:modified xsi:type="dcterms:W3CDTF">2024-05-08T03:25:22+02:00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