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kierunkowe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2025-04-04T23:52:43+02:00</dcterms:created>
  <dcterms:modified xsi:type="dcterms:W3CDTF">2025-04-04T23:52:43+02:00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