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1050-INMSI-MSP-0004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a. obecność na wykładach – 45 h
2. konsultacje – 10 h
3. przygotowanie do egzaminu i obecność na egzaminie – 15 h
Łączny nakład pracy studenta wynosi  70 h co odpowiada 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konsultacje  – 10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elementami mechaniki kwantowej stanowiącej bazę fizyki współczesnej. Przedstawione zostaną podstawowe pojęcia i aparat matematyczny mechaniki kwantowej oraz wywodzący się stąd opis budowy atomu, cząsteczki i właściwości  ciała stałego. Duży nacisk położony będzie też na najnowsze trendy w  fizyce ciała stałego w tym nanotechnologię, nanostruktury, transport elektronowy w strukturach kwantowych, spintronikę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Mechanika kwantowa (równanie Schrödingera, teoria atomu)
2.  Fizyka statystyczna  (rozkłady klasyczne i kwantowe)
3.  Fizyka ciała stałego (struktura pasmowa, półprzewodnkiki, złącze p-n, nanostruktury)
4.  Nadprzewodnictwo (nisko- i wysoko-temperaturowe)
5.  Magnetyki, spintronika
6.  Optyka (nieliniowa), lasery, informatyka optyczna
7.  Fizyka jądrowa (budowa jądra atomowego, cząstki elementarne)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Wygłoszenie referatu (opartego na artykułach naukowych)
Uczestnictwo w zajęciach (minimum 10 obecności)
Możliwość poprawienia oceny przez wygłoszenie dodatkowego referatu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R. Eisberg, R. Resnick – Fizyka kwantowa
2.  C. Kittel – Wstęp do fizyki ciała stałego
3.  K.W. Szalimowa – Fizyka półprzewodników
4.  J. Petykiewicz – Podstawy fizyczne optyki scalonej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na temat koncepcji dotyczących natury światła i materii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ma podstawową wiedzę z zakresu mechaniki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W2_03: </w:t>
      </w:r>
    </w:p>
    <w:p>
      <w:pPr/>
      <w:r>
        <w:rPr/>
        <w:t xml:space="preserve">orientuje się w aktualnych trendach w fizyce i zna podstawową terminologię…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opanował podstawową terminologię wykorzystywaną w fizyce współczesnej i technice i potrafi jej ze zrozumieniem używać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ze zrozumieniem czytać artykuły popularno-naukowe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rozumie potrzebę dokształcania się i uaktualniania swoich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2025-12-26T08:49:56+01:00</dcterms:created>
  <dcterms:modified xsi:type="dcterms:W3CDTF">2025-12-26T08:49:56+01:00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