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podstawową terminologię w zakresie doskonalenia zawodowego pracowników,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Zna wybrane, podstawowe, teorie i koncepcje w zakresie doskonalenia pracowników  w pracy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Ma uporządkowana wiedzę na temat podstaw zachowań jednostki w organizacji, a takze mechanizmów motywacyjnych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Potrafi omówić znaczenie typologii motywacji w relacji między 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KKS01: </w:t>
      </w:r>
    </w:p>
    <w:p>
      <w:pPr/>
      <w:r>
        <w:rPr/>
        <w:t xml:space="preserve">Ma świadomość poziomu swojej wiedzy i umiejętności z zakresu doskonalenia zawodowego pracowników,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KKS02: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KKS03: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2026-05-09T01:33:41+02:00</dcterms:created>
  <dcterms:modified xsi:type="dcterms:W3CDTF">2026-05-09T01:33:41+02:00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