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a internet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Jacek Janowski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A22_PAI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specyfiki prawnej regulacji Internetu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całokształt zagadnień i problemów związanych z wykorzystywaniem nowoczesnych technologii teleinformatycznych w poszczególnych obszarach obrotu prawnego, a zwłaszcza w obszarze handlu elektronicznego i elektronicznej administracji. Jednym z podstawowych zagadnień przedmiotu jest składanie oświadczenia woli w postaci elektronicznej. Natomiast jednym z podstawowych problemów jest prawna skuteczność i moc dowodowa dokumentów elektronicznych. Przedmiot obejmuje:
1.	Obrót prawny, a internetowy obrót prawny: informatyzacja prawa 
2.	Technologie teleinformatyczne: elektroniczne nośniki informacji 
3.	Informacja i komunikacja a społeczeństwo informacyjne i informatyczne 
4.	Prawo telekomunikacyjne a prawo cyberprzestrzeni (internetowe) 
5.	Prawo mediów: prawo autorskie, prasowe i prawo radiofonii i telewizji 
6.	Podpis elektroniczny: kryptografia, handel i bankowość elektroniczna 
7.	Państwo elektroniczne – elektroniczna demokracja i elektroniczny rząd 
8.	Administracja elektroniczna – Przetwarzanie informacji w administracji 
9.	Elektroniczny wymiar sprawiedliwości – Elektroniczne księgi wieczyste 
10.	Cywilne prawo internetowe: elektroniczne czynności prawne 
11.	Administracyjne prawo internetowe: wykorzystanie Internetu w biznesie 
12.	Karne prawo internetowe: przestępczość komputerowa 
13.	Internet w postępowaniu cywilnym: m.in. dowód elektroniczny 
14.	Internet w postępowaniu administracyjnym: elektroniczna wymiana pism 
15.	Internet w postępowaniu karnym: min. podsłuch elektroniczny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ćwiczeń.
Student powinien na ocenę
-        dostateczną (3.0)  - odpowiedzieć w pełni poprawnie na jedno z trzech pytań a na drugie w stopniu wskazującym na jakąś znajomość odpowiedzi
-        dostateczną z plusem (3.5) - odpowiedzieć w pełni poprawnie na jedno z trzech pytań a na drugie w stopniu wskazującym na  zadawalającą znajomość odpowiedzi
-        dobrą (4.0) - odpowiedzieć w pełni poprawnie na dwa z trzech zadanych pytań,
-        dobrą z plusem (4.5) - odpowiedzieć w pełni poprawnie na dwa z trzech pytań, a na trzecie w stopniu wskazującym na pewną znajomość odpowiedzi 
-        bardzo dobrą (5.0) - odpowiedzieć w pełni poprawnie na trzy z trzech zadanych pytań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Okoń Z., Litwiński P., Świerczyński M., Targosz T., Smycz M., Kasprzycki D., Prawo Internetu, Warszawa 2007.
2.	Kulesza J., Ius Internet. Między prawem a etyką, Warszawa 2010.
3.	Janowski J., Elektroniczny obrót prawny, Warszawa 2008.
4.	Janowski J., Kontrakty w obrocie prawnym, Warszawa 2008.
Literatura uzupełniająca:
1.	Gołaczyński J. (red.), Prawne i ekonomiczne aspekty komunikacji elektronicznej. Warszawa 2003.
2.	Kocot W. J., Wpływ Internetu na prawo umów. Warszawa 2004.
3.	Barta J., Markiewicz R. (red.), Handel elektroniczny. Problemy prawne, Kraków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W05, W10, W12: </w:t>
      </w:r>
    </w:p>
    <w:p>
      <w:pPr/>
      <w:r>
        <w:rPr/>
        <w:t xml:space="preserve">Wie czym jest Internet.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S2A_W09, 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W03, W10, W12: </w:t>
      </w:r>
    </w:p>
    <w:p>
      <w:pPr/>
      <w:r>
        <w:rPr/>
        <w:t xml:space="preserve">Zna obszary prawa internetowego.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S2A_W09, 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W04, W05, W06, W10: </w:t>
      </w:r>
    </w:p>
    <w:p>
      <w:pPr/>
      <w:r>
        <w:rPr/>
        <w:t xml:space="preserve">Ma podstawową wiedzę o problemach prawnych wiążących się z Internetem.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W01, W02, W03, W04, W05, W06, W08, W11,: </w:t>
      </w:r>
    </w:p>
    <w:p>
      <w:pPr/>
      <w:r>
        <w:rPr/>
        <w:t xml:space="preserve">Zna prawne formy podejmowania i prowadzenia działalności gospodarczej w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K_W10, K_W12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S2A_W10, S2A_W11, S2A_W06, S2A_W09, S2A_W01, S2A_W02, S2A_W03, S2A_W07,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U01, U02, U03, U04, U05, U06: </w:t>
      </w:r>
    </w:p>
    <w:p>
      <w:pPr/>
      <w:r>
        <w:rPr/>
        <w:t xml:space="preserve">Potrafi zdiagnozować problemy prawne odnoszące się do środowiska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K_U10, K_U12, K_U14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S2A_U03, S2A_U04, S2A_U05, S2A_U02, S2A_U04, S2A_U06, S2A_U02,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U01, U02, U03, U04, U05: </w:t>
      </w:r>
    </w:p>
    <w:p>
      <w:pPr/>
      <w:r>
        <w:rPr/>
        <w:t xml:space="preserve">Potrafi właściwie analizować problemy na styku prawa i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U_12: </w:t>
      </w:r>
    </w:p>
    <w:p>
      <w:pPr/>
      <w:r>
        <w:rPr/>
        <w:t xml:space="preserve">Potrafi formułować oceny legalności zachowań w cyberprzestrzeni.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S2A_U02, S2A_U04, S2A_U07, S2A_U08, 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U02, U05: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K02, K03, K04, K05, K07, K08: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K_K05, K_K10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S2A_K03, S2A_K04, S2A_K07, S2A_K01, S2A_K03, S2A_K05, S2A_K07</w:t>
      </w:r>
    </w:p>
    <w:p>
      <w:pPr>
        <w:keepNext w:val="1"/>
        <w:spacing w:after="10"/>
      </w:pPr>
      <w:r>
        <w:rPr>
          <w:b/>
          <w:bCs/>
        </w:rPr>
        <w:t xml:space="preserve">Efekt K01, K05, K06: </w:t>
      </w:r>
    </w:p>
    <w:p>
      <w:pPr/>
      <w:r>
        <w:rPr/>
        <w:t xml:space="preserve">Ma świadomość istnienia powiązań z socjologią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</w:t>
      </w:r>
    </w:p>
    <w:p>
      <w:pPr>
        <w:keepNext w:val="1"/>
        <w:spacing w:after="10"/>
      </w:pPr>
      <w:r>
        <w:rPr>
          <w:b/>
          <w:bCs/>
        </w:rPr>
        <w:t xml:space="preserve">Efekt K02, K08: </w:t>
      </w:r>
    </w:p>
    <w:p>
      <w:pPr/>
      <w:r>
        <w:rPr/>
        <w:t xml:space="preserve">Ma świadomość stanu badań nad Internetem oraz towarzyszącymi mu problemami indywidualnymi i społecznym oraz lokalnymi i globalnymi, co pozwala na leprze przedstawienie i zrozumienie jego unormowań.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 BNP, K_K09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S2A_K01,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2024-05-05T04:19:12+02:00</dcterms:created>
  <dcterms:modified xsi:type="dcterms:W3CDTF">2024-05-05T04:19:12+02:00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