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pracy studenta - 50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Prowadzenie ćwiczeń - 30 godz. 
b) Konsultacje (poza ćwiczeniami) - 2 godz. Razem 32 godz. ~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pracy studenta - 50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II.H.P6S_UW.1, I.P6S_UW, II.T.P6S_UW.2, II.S.P6S_UW.1, II.S.P6S_UW.2.o, II.S.P6S_UW.3.o</w:t>
      </w:r>
    </w:p>
    <w:p>
      <w:pPr>
        <w:keepNext w:val="1"/>
        <w:spacing w:after="10"/>
      </w:pPr>
      <w:r>
        <w:rPr>
          <w:b/>
          <w:bCs/>
        </w:rPr>
        <w:t xml:space="preserve">Charakterystyka U_02: </w:t>
      </w:r>
    </w:p>
    <w:p>
      <w:pPr/>
      <w:r>
        <w:rPr/>
        <w:t xml:space="preserve">Potrafi analizować zagrożenia w sieci Internet i wie jak zabezpieczać i chronić wytwarzane informacje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II.H.P6S_UW.1, I.P6S_UW, II.S.P6S_UW.1, II.S.P6S_UW.2.o, II.S.P6S_UW.3.o,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2026-07-28T11:52:20+02:00</dcterms:created>
  <dcterms:modified xsi:type="dcterms:W3CDTF">2026-07-28T11:52:20+02:00</dcterms:modified>
</cp:coreProperties>
</file>

<file path=docProps/custom.xml><?xml version="1.0" encoding="utf-8"?>
<Properties xmlns="http://schemas.openxmlformats.org/officeDocument/2006/custom-properties" xmlns:vt="http://schemas.openxmlformats.org/officeDocument/2006/docPropsVTypes"/>
</file>