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 </w:t>
      </w:r>
    </w:p>
    <w:p>
      <w:pPr/>
      <w:r>
        <w:rPr/>
        <w:t xml:space="preserve">Student posiada wiedzę na temat publicznych i prywatnych źródeł informacji społeczno gospodarczej.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
</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 </w:t>
      </w:r>
    </w:p>
    <w:p>
      <w:pPr/>
      <w:r>
        <w:rPr/>
        <w:t xml:space="preserve">Student potrafi dobrać odpowiednią formę organizacyjno-prawną  dla przedsiębiorstwa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II.S.P7S_UW.1, II.S.P7S_UW.2.o, II.S.P7S_UW.3.o, II.H.P7S_UW.1, I.P7S_UW, I.P7S_UK, II.H.P7S_UW.2.o, II.X.P7S_UW.2, II.X.P7S_UW.3.o</w:t>
      </w:r>
    </w:p>
    <w:p>
      <w:pPr>
        <w:keepNext w:val="1"/>
        <w:spacing w:after="10"/>
      </w:pPr>
      <w:r>
        <w:rPr>
          <w:b/>
          <w:bCs/>
        </w:rPr>
        <w:t xml:space="preserve">Charakterystyka U_03 : </w:t>
      </w:r>
    </w:p>
    <w:p>
      <w:pPr/>
      <w:r>
        <w:rPr/>
        <w:t xml:space="preserve">Student potrafi identyfikować dostępne źródła danych, korzystać z zawartej w nich wiedzy,
informacji oraz danych, a także - interpretować pozyskane dane z wykorzystaniem systemów
teleinformatycznych.
 .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 </w:t>
      </w:r>
    </w:p>
    <w:p>
      <w:pPr/>
      <w:r>
        <w:rPr/>
        <w:t xml:space="preserve">Student nabywa kompetencje niezbędne do podjęcia racjonalnej decyzji o rozpoczęciu
prowadzenia własnej działalności gospodarczej lub prowadzeniu działań przedsiębiorczych w
ramach przedsiębiorstwa.
</w:t>
      </w:r>
    </w:p>
    <w:p>
      <w:pPr>
        <w:spacing w:before="60"/>
      </w:pPr>
      <w:r>
        <w:rPr/>
        <w:t xml:space="preserve">Weryfikacja: </w:t>
      </w:r>
    </w:p>
    <w:p>
      <w:pPr>
        <w:spacing w:before="20" w:after="190"/>
      </w:pPr>
      <w:r>
        <w:rPr/>
        <w:t xml:space="preserve"> 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2025-12-26T20:19:48+01:00</dcterms:created>
  <dcterms:modified xsi:type="dcterms:W3CDTF">2025-12-26T20:19:48+01:00</dcterms:modified>
</cp:coreProperties>
</file>

<file path=docProps/custom.xml><?xml version="1.0" encoding="utf-8"?>
<Properties xmlns="http://schemas.openxmlformats.org/officeDocument/2006/custom-properties" xmlns:vt="http://schemas.openxmlformats.org/officeDocument/2006/docPropsVTypes"/>
</file>