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Retoryka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dr.hab. Zbigniew Król,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15h
Praca własna studenta w tym:
- przygotowanie do zajęć 10h
-czytanie wskazanej literatury 5h
- napisanie referatu/eseju 20h
Ogółem 50h = 2p.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Związki korelacyjne: Przedmiot rozwija umiejętności, takie jak zdolność do systematycznego i uporządkowanego myślenia, wyciągania wniosków, analizy sytuacji, planowania i zdolności argumentowania i dyskusji (w mowie i piśmie). 
Przedmiot nie wymaga wstępnego wprowadzenia. Wymagane są podstawowe wiadomości z logiki prawniczej i logiki formalnej.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jest przedstawienie podstawowych zagadnień i zasad dotyczących nowej retoryki traktowanej jako element teorii argumentacji, których znajomość jest przydatna w działalności zawodowej humanistów ze szczególnym uwzględnieniem prawników, przedstawicieli administracji, polityków oraz przydatnych dla każdego obywatela w Polsce demokratycznej. W związku z realizacją celu głównego, należy poznać podstawowe informacje dotyczące m.in.: różnicy pomiędzy logiką a retoryką, zasad sztuki skutecznego argumentowania, roli teorii argumentacji w sądownictwie, racjonalnym podejmowaniu decyzji administracyjnych i w dyskursie politycznym.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(tematy oraz zagadnienia)
1. Wstęp do retoryki I. Retoryka a logika. Perswazja a manipulacja. Erystyka i logiki pytań.
2. Wstęp do retoryki II. Retoryka starożytna, retoryka klasyczna i nowa retoryka. Zasady retoryki klasycznej (inventio. dispositio, elocutio, memoria, pronuntiatio). Heurystyka. Retoryka jako teoria argumentacji. Z dziejów retoryki. (Informacje o tym temacie będą podawane też sukcesywnie przy omawianiu poszczególnych zagadnień w czasie wykładów: Arystoteles, Platon, Isokrates, Demostenes, Ajschynes, Cycero, Kwintylian, itd.). Figury i tropy.
3. Podstawy nowej retoryki. Retoryka i argumentacja. Zasady i techniki nowej retoryki I (kontakt z audytorium, odziaływanie na “całego człowieka”, zdefiniowanie audytorium).
4. Zasady i techniki nowej retoryki II (dopasowanie się do audytorium).
5. Zasady i techniki nowej retoryki III (wartości w argumentacji, interpretacja, rodzaje i zastosowanie argumentów). Wartości i filozoficzne problemy z wartościami. Wartości etyczne i hierarchie wartości. 
6. Zasady nowej retoryki IV. Wartości etyczne a argumentacja, (ciąg dalszy). Z dziejów filozoficznego użycia wartości etycznych w dyskusjach filozoficznych – dzieje etyki. Porządek prawny a wartości. Etyka a prawo stanowione.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uzyskanie pozytywnych oceny z zadanej pracy zaliczeniowej lub kolokwium oraz aktywność na wykładach. Wykłady kończą się kolokwium lub pracą zaliczeniową, które obejmują wiedzę z wykładów oraz zalecanej literatury.
Wszystkie prace zaliczeniowe sprawdzane są przez system antyplagiatowy. W przypadku stwierdzenia niesamodzielności i błędów we wskazywaniu źródeł i cytatów konieczne jest zaliczenie kolokwium w sesji poprawkowej.
Każde pytanie na kolokwium (razem 4) oceniane jest punktowo od 0 do 5 punktów. Czas pisania kolokwium – 35 minut. Ocena końcowa będzie określona na podstawie wyników kolokwium lub ocenie z zadanej pracy (fakultatywnie) oraz ocenie aktywności na zajęciach. Studenci wykazujący się aktywnością mogą być zwolnieni z kolokwium zaliczeniowego. (Studenci zwolnieni z kolokwium traktowani są jak osoby posiadające ocenę wyjściową 3,5.)
Warunki: aktywne uczestnictwo studenta w zajęciach lub pozytywna ocena pracy zaliczeniowej. Przygotowywanie się do zajęć na podstawie podanej literatury i materiałów źródłowych. 
W przypadku drobnych błędów formalnych w pracy zaliczeniowej, prowadzący zajęcia podejmuje decyzję o skierowaniu pracy do poprawy. Kolokwia – tematy według podanej w czasie zajęć lub elektronicznie listy zagadnień i w terminach zgodnych z harmonogramem sesji. Na prośbę studentów, prowadzący zajęcia może podjąć decyzję o dodatkowych terminach kolokwiów. Czas pisania kolokwium – 35 minut. Prowadzący może podjąć decyzję o zaliczaniu przedmiotu tylko na podstawie kolokwiów.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 i pomoce naukowe
Literatura podstawowa:
1. Chaim Perelman „Imperium retoryki. Retoryka i argumentacja”, Wydawnictwo Naukowe PWN, Warszawa 2004.
Literatura uzupełniająca:
1. Chaim Perelman: Logika prawnicza. Nowa retoryka. Warszawa: PWN, 1984.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W_M01: </w:t>
      </w:r>
    </w:p>
    <w:p>
      <w:pPr/>
      <w:r>
        <w:rPr/>
        <w:t xml:space="preserve">Zna podstawową terminologię w zakresie nowej retoryki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II.X.P7S_WG.1.o, II.S.P7S_WG.1, II.H.P7S_WG.2, I.P7S_WK</w:t>
      </w:r>
    </w:p>
    <w:p>
      <w:pPr>
        <w:keepNext w:val="1"/>
        <w:spacing w:after="10"/>
      </w:pPr>
      <w:r>
        <w:rPr>
          <w:b/>
          <w:bCs/>
        </w:rPr>
        <w:t xml:space="preserve">Charakterystyka W_M02: </w:t>
      </w:r>
    </w:p>
    <w:p>
      <w:pPr/>
      <w:r>
        <w:rPr/>
        <w:t xml:space="preserve">Zna zasady nowej retoryki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K_W04, K_W06,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II.H.P7S_WG.2, I.P7S_WG, II.X.P7S_WG.1.o, II.S.P7S_WG.1, I.P7S_WK, II.S.P7S_WG.2, II.H.P7S_WG.1.o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W_M03: </w:t>
      </w:r>
    </w:p>
    <w:p>
      <w:pPr/>
      <w:r>
        <w:rPr/>
        <w:t xml:space="preserve">Zna zasady racjonalnej dyskusji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II.X.P7S_WG.1.o, II.S.P7S_WG.1, II.H.P7S_WG.2, I.P7S_WK</w:t>
      </w:r>
    </w:p>
    <w:p>
      <w:pPr>
        <w:keepNext w:val="1"/>
        <w:spacing w:after="10"/>
      </w:pPr>
      <w:r>
        <w:rPr>
          <w:b/>
          <w:bCs/>
        </w:rPr>
        <w:t xml:space="preserve">Charakterystyka W_M04: </w:t>
      </w:r>
    </w:p>
    <w:p>
      <w:pPr/>
      <w:r>
        <w:rPr/>
        <w:t xml:space="preserve">Zna wybrane zagadnienia i postacie istotne w dziejach retoryki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II.X.P7S_WG.1.o, II.S.P7S_WG.1, II.H.P7S_WG.2, I.P7S_WK</w:t>
      </w:r>
    </w:p>
    <w:p>
      <w:pPr>
        <w:keepNext w:val="1"/>
        <w:spacing w:after="10"/>
      </w:pPr>
      <w:r>
        <w:rPr>
          <w:b/>
          <w:bCs/>
        </w:rPr>
        <w:t xml:space="preserve">Charakterystyka W_M05: </w:t>
      </w:r>
    </w:p>
    <w:p>
      <w:pPr/>
      <w:r>
        <w:rPr/>
        <w:t xml:space="preserve">Zna podstawowe  zasady retoryki starożytnej i klasycznej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II.H.P7S_WG.2, I.P7S_WK, II.S.P7S_WG.1, I.P7S_WG, II.X.P7S_WG.1.o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U_M01: </w:t>
      </w:r>
    </w:p>
    <w:p>
      <w:pPr/>
      <w:r>
        <w:rPr/>
        <w:t xml:space="preserve">Umie posługiwać się zasadami nowej retoryki oraz potrafi wykorzystać poznane teorie i konstrukcje w praktyce argumentacyjnej i do analizy podstawowych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dyskusji na zajęciach, kolokwium pisemne z pytaniami opisowymi lub testowymi lub realizacja zadanej pracy problemowej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K_U04, K_U06,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II.S.P7S_UW.2.o, II.S.P7S_UW.3.o, II.H.P7S_UW.1, II.H.P7S_UW.2.o, II.X.P7S_UW.2, II.S.P7S_UW.1, II.X.P7S_UW.3.o, I.P7S_UO</w:t>
      </w:r>
    </w:p>
    <w:p>
      <w:pPr>
        <w:keepNext w:val="1"/>
        <w:spacing w:after="10"/>
      </w:pPr>
      <w:r>
        <w:rPr>
          <w:b/>
          <w:bCs/>
        </w:rPr>
        <w:t xml:space="preserve">Charakterystyka U_M02: </w:t>
      </w:r>
    </w:p>
    <w:p>
      <w:pPr/>
      <w:r>
        <w:rPr/>
        <w:t xml:space="preserve">Umie przygotować się do wystąpienia publicznego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dyskusji na zajęciach, kolokwium pisemne z pytaniami opisowymi lub testowymi lub realizacja zadanej pracy problemowej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II.S.P7S_UW.3.o, II.H.P7S_UW.1, II.H.P7S_UW.2.o, I.P7S_UW, I.P7S_UK, II.X.P7S_UW.3.o, II.S.P7S_UW.1, II.S.P7S_UW.2.o, II.X.P7S_UW.2</w:t>
      </w:r>
    </w:p>
    <w:p>
      <w:pPr>
        <w:keepNext w:val="1"/>
        <w:spacing w:after="10"/>
      </w:pPr>
      <w:r>
        <w:rPr>
          <w:b/>
          <w:bCs/>
        </w:rPr>
        <w:t xml:space="preserve">Charakterystyka U_M03: </w:t>
      </w:r>
    </w:p>
    <w:p>
      <w:pPr/>
      <w:r>
        <w:rPr/>
        <w:t xml:space="preserve">Potrafi dokonać analizy własnych działań i wskazać ewentualne obszary wymagające modyfikacji w przyszłym działaniu.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dyskusji na zajęciach, kolokwium pisemne z pytaniami opisowymi lub testowymi lub realizacja zadanej pracy problemowej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II.H.P7S_UW.2.o, I.P7S_UK, II.X.P7S_UW.3.o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K_M01: </w:t>
      </w:r>
    </w:p>
    <w:p>
      <w:pPr/>
      <w:r>
        <w:rPr/>
        <w:t xml:space="preserve">Ma świadomość konieczności zachowywania szeroko pojętej logiki i reguł w działalności społecznej, politycznej, administracyjnej, naukowej i antykryzysowej.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 i prezentacja uzasadnienia wyników w czasie zajęć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p>
      <w:pPr>
        <w:keepNext w:val="1"/>
        <w:spacing w:after="10"/>
      </w:pPr>
      <w:r>
        <w:rPr>
          <w:b/>
          <w:bCs/>
        </w:rPr>
        <w:t xml:space="preserve">Charakterystyka K_M02: </w:t>
      </w:r>
    </w:p>
    <w:p>
      <w:pPr/>
      <w:r>
        <w:rPr/>
        <w:t xml:space="preserve">Odpowiedzialnie przygotowuje się do pełnienia ważnej roli w społeczeństwie, projektuje i wykonuje zadania w zakresie pracy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zajęć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p>
      <w:pPr>
        <w:keepNext w:val="1"/>
        <w:spacing w:after="10"/>
      </w:pPr>
      <w:r>
        <w:rPr>
          <w:b/>
          <w:bCs/>
        </w:rPr>
        <w:t xml:space="preserve">Charakterystyka K_M03: </w:t>
      </w:r>
    </w:p>
    <w:p>
      <w:pPr/>
      <w:r>
        <w:rPr/>
        <w:t xml:space="preserve">Ma świadomość konieczności zachowania spójności logicznej aktów prawnych i reguł społecznych wraz ze świadomością  użyteczności zachowywania konsekwencji w myśleniu i postępowaniu.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zajęć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p>
      <w:pPr>
        <w:keepNext w:val="1"/>
        <w:spacing w:after="10"/>
      </w:pPr>
      <w:r>
        <w:rPr>
          <w:b/>
          <w:bCs/>
        </w:rPr>
        <w:t xml:space="preserve">Charakterystyka K_M04: </w:t>
      </w:r>
    </w:p>
    <w:p>
      <w:pPr/>
      <w:r>
        <w:rPr/>
        <w:t xml:space="preserve">Ma świadomość użyteczności zachowywania reguł metodologicznych w myśleniu i postępowaniu.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zajęć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2026-09-12T01:06:02+02:00</dcterms:created>
  <dcterms:modified xsi:type="dcterms:W3CDTF">2026-09-12T01:06:02+02:00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