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 </w:t>
      </w:r>
    </w:p>
    <w:p>
      <w:pPr>
        <w:keepNext w:val="1"/>
        <w:spacing w:after="10"/>
      </w:pPr>
      <w:r>
        <w:rPr>
          <w:b/>
          <w:bCs/>
        </w:rPr>
        <w:t xml:space="preserve">Koordynator przedmiotu: </w:t>
      </w:r>
    </w:p>
    <w:p>
      <w:pPr>
        <w:spacing w:before="20" w:after="190"/>
      </w:pPr>
      <w:r>
        <w:rPr/>
        <w:t xml:space="preserve">dr inż. Grzegorz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Projektowanie i konstrukcja maszyn</w:t>
      </w:r>
    </w:p>
    <w:p>
      <w:pPr>
        <w:keepNext w:val="1"/>
        <w:spacing w:after="10"/>
      </w:pPr>
      <w:r>
        <w:rPr>
          <w:b/>
          <w:bCs/>
        </w:rPr>
        <w:t xml:space="preserve">Kod przedmiotu: </w:t>
      </w:r>
    </w:p>
    <w:p>
      <w:pPr>
        <w:spacing w:before="20" w:after="190"/>
      </w:pPr>
      <w:r>
        <w:rPr/>
        <w:t xml:space="preserve">IP-IDW-GRIN1-5-10Z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15 
–	obecność na zajęciach ćwiczeniowych	30
–	konsultacje	15.
2) Zajęcia bez kontaktu z nauczycielem (praca własna studenta):
–	przygotowanie do zajęć ćwiczeniowych 15;
–	zapoznanie się ze wskazana literaturą	10
–	wykonanie dokumentacji projektowej	30 
–	przygotowanie do egzaminu	20
–	przygotowanie się do zaliczenia	15.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praktyczna nauka rysunku technicznego maszynowego oraz zapoznanie studenta z podstawami  tolerowania wymiarów, oznaczania stanu powierzchni i zasad korzystania z norm.</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pojęciewysokości i głębokości punktu, rzutowanie na rzutnie wzajemnie prostopadłe metodą europejską,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Ćwiczenia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o stopniu trudności 2.
6.	Wykonanie rysunku odlewu obudowy łożyska. Linie przenikania w rysunku technicznym, rysowanie promieni i pochyleń odlewniczych.
7.	Szkicowanie i wymiarowanie detalu o stopniu trudności 3.
8.	Szkicowanie i wymiarowanie detalu o stopniu trudności 4. Oznaczanie chropowatości powierzchni.
9.	Tworzenie i odczytywanie rysunku złożeniowego, specyfikacja części. Archiwizacja dokumentacji.
10.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egzaminu i części projektowej.
Ocena końcowa z przedmiotu wyznaczana jest na podstawie średniej z ocen cząstkowych w następujący sposób:
O=0,5*W+0,5*C
W – ocena końcowa z egzaminu wykładu,  C – ocena końcowa z ćwiczeń.
W zależności od wyznaczonej średniej (z dwóch ocen pozytywnych) ocena końcowa ustalana jest w następujący sposób:
Obliczona średnia Ocena końcowa
3,00 – 3,49&gt;&gt;&gt; 	3,0
3,50 – 3,89 &gt;&gt;&gt; 	3,5
3,90 – 4,29 &gt;&gt;&gt; 	4,0
4,30 – 4,69 &gt;&gt;&gt; 	4,5
4,70 i więcej 	&gt;&gt;&gt; 	5,0
Brak zaliczenia części składowej przedmiotu (W lub P) powoduje, że w roku następnym student jest zobowiązany odrabiać cały przedmiot – oceny pozytywne nie są przepisywane na rok następny.
Egzamin przeprowadzany jest w czasie sesji, w terminach podanych przez dziekanat i składa się z kilku pytań/poleceń mających na celu sprawdzenie wiedzy studenta. Polecenia mają charakter praktycznych zadań rysunkowych, za które student otrzymuje określoną ilość punktów (techniczny sposób przeprowadzenia egzaminu, ilość poleceń, sposób oceny i skala ocen podana zostaje na ostatnich zajęciach przed egzaminem). Pozytywne zaliczenie egzaminu następuje po uzyskaniu min. 51% punktów. Student ma prawo do wglądu do pracy egzaminacyjnej na zasadach podanych w Regulaminie Studiów PW. Przewidziany jest jeden termin zasadniczy i kilka terminów poprawkowych (wg zasad podanych w Regulaminie Studiów PW). Student ma prawo do poprawy każdej otrzymanej oceny, jednak jeżeli zdecyduje się na poprawę oceny pozytywnej, to wiąże się to z anulowaniem oceny otrzymanej na poprzednim terminie.
Na ocenę końcową z projektowania składają się oceny cząstkowe z wszystkich prac wykonywanych samodzielnie przez studenta w trakcie zajęć, oceny z prac domowych oraz kolokwiów i sprawdzianów zaliczeniowych, przy czym największy wpływ na ocenę końcową mają wyniki kolokwiów (sposób oceny podany zostanie na pierwszych  zajęciach). Pozytywna ocena końcowa za zajęcia projektowe może zostać wystawiona tylko w przypadku zaliczenia.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2004.
2.	Paprocki K.: Zasady zapisu konstrukcji, OWPW, Warszawa 2006.
3.	Rydzanowicz O.: Rysunek techniczny jako zapis konstrukcji. Zadania, WNT, Warszawa 2004.
4.	Polskie Normy dotyczące rysunku technicznego.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GRIN1_W1: </w:t>
      </w:r>
    </w:p>
    <w:p>
      <w:pPr/>
      <w:r>
        <w:rPr/>
        <w:t xml:space="preserve">Student ma wiedzę z zakresu zapisu konstrukcji (dokumentacja płaska), zna zasady
obowiązujące w rysunku technicznym maszynowym
														</w:t>
      </w:r>
    </w:p>
    <w:p>
      <w:pPr>
        <w:spacing w:before="60"/>
      </w:pPr>
      <w:r>
        <w:rPr/>
        <w:t xml:space="preserve">Weryfikacja: </w:t>
      </w:r>
    </w:p>
    <w:p>
      <w:pPr>
        <w:spacing w:before="20" w:after="190"/>
      </w:pPr>
      <w:r>
        <w:rPr/>
        <w:t xml:space="preserve">Egzamin, kolokwia, na których student samodzielnie wykonuje rysunki techniczne zadanych detali</w:t>
      </w:r>
    </w:p>
    <w:p>
      <w:pPr>
        <w:spacing w:before="20" w:after="190"/>
      </w:pPr>
      <w:r>
        <w:rPr>
          <w:b/>
          <w:bCs/>
        </w:rPr>
        <w:t xml:space="preserve">Powiązane charakterystyki kierunkowe: </w:t>
      </w:r>
      <w:r>
        <w:rPr/>
        <w:t xml:space="preserve">PK1A_W03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GRIN1_U1: </w:t>
      </w:r>
    </w:p>
    <w:p>
      <w:pPr/>
      <w:r>
        <w:rPr/>
        <w:t xml:space="preserve">student zna zasady grafiki inżynierskiej (rysunku technicznego), potrafi zastosować je w praktyce do przekazania informacji związanych z konstrukcją urządzeń poligraficznych														</w:t>
      </w:r>
    </w:p>
    <w:p>
      <w:pPr>
        <w:spacing w:before="60"/>
      </w:pPr>
      <w:r>
        <w:rPr/>
        <w:t xml:space="preserve">Weryfikacja: </w:t>
      </w:r>
    </w:p>
    <w:p>
      <w:pPr>
        <w:spacing w:before="20" w:after="190"/>
      </w:pPr>
      <w:r>
        <w:rPr/>
        <w:t xml:space="preserve">kolokwia, samodzielne wykonanie rysunków różnych części urządzeń poligraficznych</w:t>
      </w:r>
    </w:p>
    <w:p>
      <w:pPr>
        <w:spacing w:before="20" w:after="190"/>
      </w:pPr>
      <w:r>
        <w:rPr>
          <w:b/>
          <w:bCs/>
        </w:rPr>
        <w:t xml:space="preserve">Powiązane charakterystyki kierunkowe: </w:t>
      </w:r>
      <w:r>
        <w:rPr/>
        <w:t xml:space="preserve">PK1A_U07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GRIN1_K1: </w:t>
      </w:r>
    </w:p>
    <w:p>
      <w:pPr/>
      <w:r>
        <w:rPr/>
        <w:t xml:space="preserve">Student rozumie konieczność aktualizowania zdobytej wiedzy będącej następstwem zmian normatywów dotyczących rysunku
technicznego; wie, gdzie i w jaki sposób szukać aktualnych informacji związanych z rysunkiem technicznym
														</w:t>
      </w:r>
    </w:p>
    <w:p>
      <w:pPr>
        <w:spacing w:before="60"/>
      </w:pPr>
      <w:r>
        <w:rPr/>
        <w:t xml:space="preserve">Weryfikacja: </w:t>
      </w:r>
    </w:p>
    <w:p>
      <w:pPr>
        <w:spacing w:before="20" w:after="190"/>
      </w:pPr>
      <w:r>
        <w:rPr/>
        <w:t xml:space="preserve">Sprawdzenie znajomości, czytania i aktualizacji norm związanych z rysunkiem technicznym. Przeprowadzenie dyskusji w trakcie zajęć</w:t>
      </w:r>
    </w:p>
    <w:p>
      <w:pPr>
        <w:spacing w:before="20" w:after="190"/>
      </w:pPr>
      <w:r>
        <w:rPr>
          <w:b/>
          <w:bCs/>
        </w:rPr>
        <w:t xml:space="preserve">Powiązane charakterystyki kierunkowe: </w:t>
      </w:r>
      <w:r>
        <w:rPr/>
        <w:t xml:space="preserve">PK1A_K01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2026-07-01T19:20:38+02:00</dcterms:created>
  <dcterms:modified xsi:type="dcterms:W3CDTF">2026-07-01T19:20:38+02:00</dcterms:modified>
</cp:coreProperties>
</file>

<file path=docProps/custom.xml><?xml version="1.0" encoding="utf-8"?>
<Properties xmlns="http://schemas.openxmlformats.org/officeDocument/2006/custom-properties" xmlns:vt="http://schemas.openxmlformats.org/officeDocument/2006/docPropsVTypes"/>
</file>