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 </w:t>
      </w:r>
    </w:p>
    <w:p>
      <w:pPr>
        <w:keepNext w:val="1"/>
        <w:spacing w:after="10"/>
      </w:pPr>
      <w:r>
        <w:rPr>
          <w:b/>
          <w:bCs/>
        </w:rPr>
        <w:t xml:space="preserve">Koordynator przedmiotu: </w:t>
      </w:r>
    </w:p>
    <w:p>
      <w:pPr>
        <w:spacing w:before="20" w:after="190"/>
      </w:pPr>
      <w:r>
        <w:rPr/>
        <w:t xml:space="preserve">dr inż. Grzegorz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Projektowanie i konstrukcja maszyn</w:t>
      </w:r>
    </w:p>
    <w:p>
      <w:pPr>
        <w:keepNext w:val="1"/>
        <w:spacing w:after="10"/>
      </w:pPr>
      <w:r>
        <w:rPr>
          <w:b/>
          <w:bCs/>
        </w:rPr>
        <w:t xml:space="preserve">Kod przedmiotu: </w:t>
      </w:r>
    </w:p>
    <w:p>
      <w:pPr>
        <w:spacing w:before="20" w:after="190"/>
      </w:pPr>
      <w:r>
        <w:rPr/>
        <w:t xml:space="preserve">IP-IDW-GRIN1-5-10Z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15 
–	obecność na zajęciach ćwiczeniowych	30
–	konsultacje	15.
2) Zajęcia bez kontaktu z nauczycielem (praca własna studenta):
–	przygotowanie do zajęć ćwiczeniowych 15;
–	zapoznanie się ze wskazana literaturą	10
–	wykonanie dokumentacji projektowej	30 
–	przygotowanie do egzaminu	20
–	przygotowanie się do zaliczenia	15.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praktyczna nauka rysunku technicznego maszynowego oraz zapoznanie studenta z podstawami  tolerowania wymiarów, oznaczania stanu powierzchni i zasad korzystania z norm.</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pojęciewysokości i głębokości punktu, rzutowanie na rzutnie wzajemnie prostopadłe metodą europejską,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Ćwiczenia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o stopniu trudności 2.
6.	Wykonanie rysunku odlewu obudowy łożyska. Linie przenikania w rysunku technicznym, rysowanie promieni i pochyleń odlewniczych.
7.	Szkicowanie i wymiarowanie detalu o stopniu trudności 3.
8.	Szkicowanie i wymiarowanie detalu o stopniu trudności 4. Oznaczanie chropowatości powierzchni.
9.	Tworzenie i odczytywanie rysunku złożeniowego, specyfikacja części. Archiwizacja dokumentacji.
10.	Oznaczanie chropowatości, tolerancja wymiarów, odchyłek kształtu i położenia; stosowanie elementów normatywnych w konstrukcji, praca z normami.
</w:t>
      </w:r>
    </w:p>
    <w:p>
      <w:pPr>
        <w:keepNext w:val="1"/>
        <w:spacing w:after="10"/>
      </w:pPr>
      <w:r>
        <w:rPr>
          <w:b/>
          <w:bCs/>
        </w:rPr>
        <w:t xml:space="preserve">Metody oceny: </w:t>
      </w:r>
    </w:p>
    <w:p>
      <w:pPr>
        <w:spacing w:before="20" w:after="190"/>
      </w:pPr>
      <w:r>
        <w:rPr/>
        <w:t xml:space="preserve">Zaliczenie przedmiotu następuje po otrzymaniu pozytywnych ocen końcowych z egzaminu i części projektowej.
Ocena końcowa z przedmiotu wyznaczana jest na podstawie średniej z ocen cząstkowych w następujący sposób:
O=0,5*W+0,5*C
W – ocena końcowa z egzaminu wykładu,  C – ocena końcowa z ćwiczeń.
W zależności od wyznaczonej średniej (z dwóch ocen pozytywnych) ocena końcowa ustalana jest w następujący sposób:
Obliczona średnia Ocena końcowa
3,00 – 3,49&gt;&gt;&gt; 	3,0
3,50 – 3,89 &gt;&gt;&gt; 	3,5
3,90 – 4,29 &gt;&gt;&gt; 	4,0
4,30 – 4,69 &gt;&gt;&gt; 	4,5
4,70 i więcej 	&gt;&gt;&gt; 	5,0
Brak zaliczenia części składowej przedmiotu (W lub P) powoduje, że w roku następnym student jest zobowiązany odrabiać cały przedmiot – oceny pozytywne nie są przepisywane na rok następny.
Egzamin przeprowadzany jest w czasie sesji, w terminach podanych przez dziekanat i składa się z kilku pytań/poleceń mających na celu sprawdzenie wiedzy studenta. Polecenia mają charakter praktycznych zadań rysunkowych, za które student otrzymuje określoną ilość punktów (techniczny sposób przeprowadzenia egzaminu, ilość poleceń, sposób oceny i skala ocen podana zostaje na ostatnich zajęciach przed egzaminem). Pozytywne zaliczenie egzaminu następuje po uzyskaniu min. 51% punktów. Student ma prawo do wglądu do pracy egzaminacyjnej na zasadach podanych w Regulaminie Studiów PW. Przewidziany jest jeden termin zasadniczy i kilka terminów poprawkowych (wg zasad podanych w Regulaminie Studiów PW). Student ma prawo do poprawy każdej otrzymanej oceny, jednak jeżeli zdecyduje się na poprawę oceny pozytywnej, to wiąże się to z anulowaniem oceny otrzymanej na poprzednim terminie.
Na ocenę końcową z projektowania składają się oceny cząstkowe z wszystkich prac wykonywanych samodzielnie przez studenta w trakcie zajęć, oceny z prac domowych oraz kolokwiów i sprawdzianów zaliczeniowych, przy czym największy wpływ na ocenę końcową mają wyniki kolokwiów (sposób oceny podany zostanie na pierwszych  zajęciach). Pozytywna ocena końcowa za zajęcia projektowe może zostać wystawiona tylko w przypadku zaliczenia.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2004.
2.	Paprocki K.: Zasady zapisu konstrukcji, OWPW, Warszawa 2006.
3.	Rydzanowicz O.: Rysunek techniczny jako zapis konstrukcji. Zadania, WNT, Warszawa 2004.
4.	Polskie Normy dotyczące rysunku technicznego.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GRIN1_W1: </w:t>
      </w:r>
    </w:p>
    <w:p>
      <w:pPr/>
      <w:r>
        <w:rPr/>
        <w:t xml:space="preserve">Student ma wiedzę z zakresu zapisu konstrukcji (dokumentacja płaska), zna zasady
obowiązujące w rysunku technicznym maszynowym
														</w:t>
      </w:r>
    </w:p>
    <w:p>
      <w:pPr>
        <w:spacing w:before="60"/>
      </w:pPr>
      <w:r>
        <w:rPr/>
        <w:t xml:space="preserve">Weryfikacja: </w:t>
      </w:r>
    </w:p>
    <w:p>
      <w:pPr>
        <w:spacing w:before="20" w:after="190"/>
      </w:pPr>
      <w:r>
        <w:rPr/>
        <w:t xml:space="preserve">Egzamin, kolokwia, na których student samodzielnie wykonuje rysunki techniczne zadanych detali</w:t>
      </w:r>
    </w:p>
    <w:p>
      <w:pPr>
        <w:spacing w:before="20" w:after="190"/>
      </w:pPr>
      <w:r>
        <w:rPr>
          <w:b/>
          <w:bCs/>
        </w:rPr>
        <w:t xml:space="preserve">Powiązane charakterystyki kierunkowe: </w:t>
      </w:r>
      <w:r>
        <w:rPr/>
        <w:t xml:space="preserve">PK1A_W03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GRIN1_U1: </w:t>
      </w:r>
    </w:p>
    <w:p>
      <w:pPr/>
      <w:r>
        <w:rPr/>
        <w:t xml:space="preserve">student zna zasady grafiki inżynierskiej (rysunku technicznego), potrafi zastosować je w praktyce do przekazania informacji związanych z konstrukcją urządzeń poligraficznych														</w:t>
      </w:r>
    </w:p>
    <w:p>
      <w:pPr>
        <w:spacing w:before="60"/>
      </w:pPr>
      <w:r>
        <w:rPr/>
        <w:t xml:space="preserve">Weryfikacja: </w:t>
      </w:r>
    </w:p>
    <w:p>
      <w:pPr>
        <w:spacing w:before="20" w:after="190"/>
      </w:pPr>
      <w:r>
        <w:rPr/>
        <w:t xml:space="preserve">kolokwia, samodzielne wykonanie rysunków różnych części urządzeń poligraficznych</w:t>
      </w:r>
    </w:p>
    <w:p>
      <w:pPr>
        <w:spacing w:before="20" w:after="190"/>
      </w:pPr>
      <w:r>
        <w:rPr>
          <w:b/>
          <w:bCs/>
        </w:rPr>
        <w:t xml:space="preserve">Powiązane charakterystyki kierunkowe: </w:t>
      </w:r>
      <w:r>
        <w:rPr/>
        <w:t xml:space="preserve">PK1A_U07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GRIN1_K1: </w:t>
      </w:r>
    </w:p>
    <w:p>
      <w:pPr/>
      <w:r>
        <w:rPr/>
        <w:t xml:space="preserve">Student rozumie konieczność aktualizowania zdobytej wiedzy będącej następstwem zmian normatywów dotyczących rysunku
technicznego; wie, gdzie i w jaki sposób szukać aktualnych informacji związanych z rysunkiem technicznym
														</w:t>
      </w:r>
    </w:p>
    <w:p>
      <w:pPr>
        <w:spacing w:before="60"/>
      </w:pPr>
      <w:r>
        <w:rPr/>
        <w:t xml:space="preserve">Weryfikacja: </w:t>
      </w:r>
    </w:p>
    <w:p>
      <w:pPr>
        <w:spacing w:before="20" w:after="190"/>
      </w:pPr>
      <w:r>
        <w:rPr/>
        <w:t xml:space="preserve">Sprawdzenie znajomości, czytania i aktualizacji norm związanych z rysunkiem technicznym. Przeprowadzenie dyskusji w trakcie zajęć</w:t>
      </w:r>
    </w:p>
    <w:p>
      <w:pPr>
        <w:spacing w:before="20" w:after="190"/>
      </w:pPr>
      <w:r>
        <w:rPr>
          <w:b/>
          <w:bCs/>
        </w:rPr>
        <w:t xml:space="preserve">Powiązane charakterystyki kierunkowe: </w:t>
      </w:r>
      <w:r>
        <w:rPr/>
        <w:t xml:space="preserve">PK1A_K01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2026-04-18T19:49:04+02:00</dcterms:created>
  <dcterms:modified xsi:type="dcterms:W3CDTF">2026-04-18T19:49:04+02:00</dcterms:modified>
</cp:coreProperties>
</file>

<file path=docProps/custom.xml><?xml version="1.0" encoding="utf-8"?>
<Properties xmlns="http://schemas.openxmlformats.org/officeDocument/2006/custom-properties" xmlns:vt="http://schemas.openxmlformats.org/officeDocument/2006/docPropsVTypes"/>
</file>