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doc. dr inż. /  Krzysztof Pietrzak/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Laboratorium 15h; Projekt 15h;
Przygotowanie się do zajęć 10h;
Zapoznanie się ze wskazaną literaturą 10h;
Napisanie sprawozdania 5h;
Przygotowanie do zaliczenia 30h;
Wykonanie projektu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- 15h; Projekty - 15h;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Zapoznanie się ze wskazaną literaturą 10h;
Przygotowanie do zaliczenia 10h;
Wykonanie projektu 25h;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zadań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laboratoria 8-12,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oraz obliczania i wymiarowania prostych konstrukcji stalowych.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Zagadnienia rozwiązań materiałowo- konstrukcyjnych przemysłowych pomostów technologicznych.
C2 - Zasady rozmieszczania głównych elementów konstrukcyjnych. Zbieranie obciążeń na główne elementy konstrukcyjne.
C3 - Omówienie kombinacji obciążeń. Przyjmowanie schematów statycznych.
C4 - Obliczenia statyczne belek drugorzędnych. Wymiarowanie belek niezabezpieczonych i zabezpieczonych przed zwichrzeniem.
C5 - Obciążenia działające na podciągi. Konstruowanie blachownic spawanych. Zasady wymiarowania blachownic.
C6 - Zbieranie obciążeń na słupy. Zasady konstruowania słupów jedno- i wielogałęziowych.
C7 - Zasady wymiarowania słupów ściskanych osiowo.
C8 - Wzajemne połączenia elementów konstrukcyjnych stropu. Przegląd możliwych technik połączeń.
C9 - Połączenia belka drugorzędna - podciąg, podciąg - słup, słup - fundament.
C10 - Zasady wykonawstwa rysunków konstrukcji stalowych.
L1 - Odchyłki wymiarowe kształtowników stalowych. Pomiary grubości ścianek kształtowników i grubości powłok malarskich.
L2 - Badania niszczące zakładkowych złączy śrubowych.
L3 - Badania niszczące zakładkowych złączy spawanych.
L4 - Pomiary twardości złączy spawanych doczołowych. Wykrywanie wad złączy spawanych metodą penetracyjną.
L5 - Spawanie łukowe i gazowe.
L6 - Badania odkształceń spawalniczych.
L7 - Badania ultradźwiękowe złączy spawanych.
L8 - Cięcie acetylenowo-tlenowe i plazmowe.
P1 - Szczegółowe omówienie założeń do projektu pomostu przemysłowego o konstrukcji stalowej.
P2 - Zasady zbierania obciążeń na główne elementy konstrukcyjne - warianty rozwiązań materiałowych stropu.
P3 - Obowiązujące kombinacje obciążeń - przykład obliczeniowy.
P4 - Omówienie przykładu obliczeń belek drugorzędnych.
P5 - Oddziaływania belek drugorzędnych na podciągi. Dobór przekroju blachownicy spawanej.
P6 - Omówienie przykładu obliczeń blachownicy spawanej.
P7 - Obliczenia żeber podporowych i pośrednich blachownicy oraz połączeń części składowych. Obliczenia połączeń montażowych i warsztatowych belek stropowych.
P8 - Zagadnienia kształtowania trzonów słupów osiowo ściskanych. Dobór przekrojów słupów - jedno- i dwugałęziowych.
P9 - Obliczenia słupów osiowo ściskanych.
P10 - Obliczenia głowicy słupa.
P11 - Obliczenia podstawy słupa.
P12 - Opis techniczny projektu i zestawienie materiałów. Rysunki zestawieniowe, konstrukcyjne i szczegółów połączeń.
</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4.	Do weryfikacji osiągnięć efektów uczenia się z wykładów i zajęć ćwiczeniowych obowiązuje forma pracy pisemnej.
5.	Do weryfikacji osiągnięć efektów uczenia się z zajęć projektowych obowiązuje forma pisemnego wykonaniu obliczeń i rysunków, ćwiczenia projektowego wg wydanych indywidualnie założeń oraz pisemna i ustna obrona ćwiczenia projektowego.
6.	Do weryfikacji osiągnięć efektów uczenia się na zajęciach laboratoryjnych obowiązuje forma sprawdzianu pisemnego teoretycznego oraz forma sprawdzianu praktycznego i sprawozdania wykonanego przez studenta z części praktycznej.
7.	Do zaliczenia wykładów obowiązuje napisanie w trakcie semestru sprawdzianu na ocenę pozytywną. Istnieje możliwość poprawy sprawdzianu w uzgodnionym terminie.
8.	Do zaliczenia ćwiczeń obowiązuje napisanie w trakcie semestru sprawdzianu na ocenę pozytywną. Istnieje możliwość poprawy sprawdzianu w uzgodnionym terminie.
9.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10.	Ocena końcowa z zajęć laboratoryjnych jest średnią arytmetyczną ze wszystkich otrzymanych ocen ze sprawdzianu teoretycznego oraz części praktycznej, ocenianej na podstawie sprawdzianu praktycznego i sprawozdania wykonanego przez studenta. Jeżeli któraś z ocen wchodzących do średniej arytmetycznej będzie negatywna to ocena z laboratorium również będzie negatywna.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11.	Ocena końcowa (łączna) z przedmiotu jest średnią arytmetyczną pozytywnych ocen z wykładu, ćwiczeń, projektu i laboratorium. Jeżeli któraś z ocen wchodzących do średniej arytmetycznej będzie negatywna to ocena końcowa (łączna) również będzie negatywna.
12.	Weryfikacja osiągnięcia efektów uczenia się przez studenta, odbywa się po zakończeniu zajęć w semestrze.
13.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14.	Podczas weryfikacji osiągnięcia efektów uczenia się z wykładów, zajęć ćwiczeniowych i laboratoryjnuch do używania przez studentów dopuszcza się: czyste arkusze papieru, długopis (lub pióra) z czarnym/niebieskim tuszem (atramentem), kalkulator. Wszystkie pozostałe materiały i urządzenia są niedopuszczalne.
15.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16.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Niezaliczenie laboratorium na danym etapie studiów skutkuje koniecznością powtarzania zajęć projektowych, to jest ponownej realizacji projektu.
17.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18.	Prowadzący zajęcia nie wyraża zgody na rejestrowanie dźwięku i obrazu przez słuchaczy w trakcie zajęć.
19.	Prowadzący zajęcia umożliwia studentowi wgląd do jego ocenionych prac pisemnych do końca danego roku akademickiego w uzgodnionym wcześniej terminie.
20.	Osoba przystępująca do weryfikacji osiągnięcia efektów uczenia się jest zobowiązana na wezwanie okazać dokument tożsamości lub legitymację studencką.
21.	Ustalenia i zasady, o których mowa w punktach 1 - 15  mogą ulegać zmianie w trakcie prowadzenia zajęć oraz w okresie, w którym jest możliwe zaliczanie przedmiotu, za zgodą większości studentów realizujących dany przedmiot.
22.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Ma wiedzę z  oddziaływań ruchu drgającego i falowego.</w:t>
      </w:r>
    </w:p>
    <w:p>
      <w:pPr>
        <w:spacing w:before="60"/>
      </w:pPr>
      <w:r>
        <w:rPr/>
        <w:t xml:space="preserve">Weryfikacja: </w:t>
      </w:r>
    </w:p>
    <w:p>
      <w:pPr>
        <w:spacing w:before="20" w:after="190"/>
      </w:pPr>
      <w:r>
        <w:rPr/>
        <w:t xml:space="preserve">Wejściówki i sprawozdania ćwiczeń laboratoryjnych L1 i L7.</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laboratoryjnych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projektu.(W1-W13)(P1-P10)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2026-08-19T00:06:32+02:00</dcterms:created>
  <dcterms:modified xsi:type="dcterms:W3CDTF">2026-08-19T00:06:32+02:00</dcterms:modified>
</cp:coreProperties>
</file>

<file path=docProps/custom.xml><?xml version="1.0" encoding="utf-8"?>
<Properties xmlns="http://schemas.openxmlformats.org/officeDocument/2006/custom-properties" xmlns:vt="http://schemas.openxmlformats.org/officeDocument/2006/docPropsVTypes"/>
</file>