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kolokwium - 10, przygotowanie do egzaminu - 15, razem - 50;
Projekty: liczba godzin według planu studiów - 15, zapoznanie ze wskazaną literaturą - 10, wykonanie pracy projektowej - 25,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egzaminu. Efekty uczenia się przypisane do ćwiczeń projektowych będą weryfikowane podczas zaliczania zadania projektowego.
3.	Warunkiem zaliczenia przedmiotu jest uzyskanie pozytywnych ocen z egzaminu oraz ćwiczeń projektowych. Łączna ocena przedmiotu stanowi średnią ważoną ocen z egzaminu i części projektowej, w proporcjach: 60% oceny z wykładu i 40% oceny z projektu. Planowane są dwa terminy egzaminu w sesji letniej i jeden w sesji jesiennej. Przy ocenianiu egzaminu stosowana będzie następująca skala ocen przyporządkowana określonej procentowo ilości wiedzy: 5,0 – 91÷100%, 4,5 – 81÷90%, 4,0 – 71÷80%, 3,5 – 61÷70%, 3,0 – 51÷60%, 2,0 – 0÷50%. Zaliczenie części projektowej odbywa się na podstawie oceny zadania projektowego. 
4.	Ocena z egzaminu przekazywana jest do wiadomości studentów niezwłocznie po sprawdzeniu prac, forma przekazywania ocen jest ustalana ze studentami w trakcie zajęć. 
5.	Student ma prawo przystąpić do egzaminu w trzech wybranych terminach spośród wyznaczonych w sesjach egzaminacyjnych. Poza okresem sesji egzaminacyjnych przewiduje się termin zerowy egzaminu dla tych studentów, którzy wykażą się terminową realizacją zadań w ramach ćwiczeń projektowych. Termin zerowy egzaminu jest również wliczany do liczby egzaminów.
6.	Student powtarza, z powodu niezadowalających wyników, całość zajęć wykładowych. Ocena niedostateczna z zadania projektowego skutkuje koniecznością powtarzania ćwiczeń projektowych.
7.	Na egzaminie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opracować dokumentację rysunkową dotyczącą zaprojektowanej instalacji wentylacji i klimatyzacji</w:t>
      </w:r>
    </w:p>
    <w:p>
      <w:pPr>
        <w:spacing w:before="60"/>
      </w:pPr>
      <w:r>
        <w:rPr/>
        <w:t xml:space="preserve">Weryfikacja: </w:t>
      </w:r>
    </w:p>
    <w:p>
      <w:pPr>
        <w:spacing w:before="20" w:after="190"/>
      </w:pPr>
      <w:r>
        <w:rPr/>
        <w:t xml:space="preserve">Zadanie projektowe (P2)</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zadanie projektowe (P1-P4)</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oraz tworzenia rysunków (AutoCAD) zaprojektowanej instalacji wentylacji i klimatyzacji</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U13_03: </w:t>
      </w:r>
    </w:p>
    <w:p>
      <w:pPr/>
      <w:r>
        <w:rPr/>
        <w:t xml:space="preserve">Potrafi dokonać krytycznej analizy sytemu wentylacji i klimatyzacji oraz ocenić isteniejące rozwiązanie w zakresie kosztó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(P1-P4)</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2024-05-09T18:23:52+02:00</dcterms:created>
  <dcterms:modified xsi:type="dcterms:W3CDTF">2024-05-09T18:23:52+02:00</dcterms:modified>
</cp:coreProperties>
</file>

<file path=docProps/custom.xml><?xml version="1.0" encoding="utf-8"?>
<Properties xmlns="http://schemas.openxmlformats.org/officeDocument/2006/custom-properties" xmlns:vt="http://schemas.openxmlformats.org/officeDocument/2006/docPropsVTypes"/>
</file>