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Ocena i certyfikacja energetyczna budynków (IS1A_34/01)</w:t>
      </w:r>
    </w:p>
    <w:p>
      <w:pPr>
        <w:keepNext w:val="1"/>
        <w:spacing w:after="10"/>
      </w:pPr>
      <w:r>
        <w:rPr>
          <w:b/>
          <w:bCs/>
        </w:rPr>
        <w:t xml:space="preserve">Koordynator przedmiotu: </w:t>
      </w:r>
    </w:p>
    <w:p>
      <w:pPr>
        <w:spacing w:before="20" w:after="190"/>
      </w:pPr>
      <w:r>
        <w:rPr/>
        <w:t xml:space="preserve">dr inż./ Sławomir Grabarczyk/adiunkt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IS1A_34/01</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- 5, przygotowanie do kolokwium - 5, razem - 25;
Projekty: liczba godzin według planu studiów - 15, przygotowanie do zajęć - 5, zapoznanie ze wskazaną literaturą - 10, opracowanie prac projektowych - 20, razem - 50;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przygotowanie do zajęć - 5 h, zapoznanie ze wskazaną literaturą - 10 h, opracowanie prac projektowych- 20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budowli, Ogrzewnictwo i ciepłownictwo, Wentylacja i klimatyzacja, Instalacje sanitarne
</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zapoznanie z metodyką obliczeń charakterystyki energetycznej budynku wg obowiązujących aktów prawnych oraz nabycie przez studenta podstawowych umiejętności w zakresie oceny efektywności energetycznej budynków.
</w:t>
      </w:r>
    </w:p>
    <w:p>
      <w:pPr>
        <w:keepNext w:val="1"/>
        <w:spacing w:after="10"/>
      </w:pPr>
      <w:r>
        <w:rPr>
          <w:b/>
          <w:bCs/>
        </w:rPr>
        <w:t xml:space="preserve">Treści kształcenia: </w:t>
      </w:r>
    </w:p>
    <w:p>
      <w:pPr>
        <w:spacing w:before="20" w:after="190"/>
      </w:pPr>
      <w:r>
        <w:rPr/>
        <w:t xml:space="preserve">W1 - Podstawy prawne w zakresie efektywności energetycznej oraz certyfikacji energetycznej budynków;
W2 - Zawartość i forma świadectw energetycznych;
W3 - Metodologia obliczeń charakterystyki energetycznej wg obowiązujących aktów prawnych.
P1 - Obliczanie rocznego zapotrzebowania na energię dla ogrzewania i wentylacji;
P2 - Obliczanie rocznego zapotrzebowania na energię dla chłodzenia;
P3 - Obliczanie rocznego zapotrzebowania na energię na potrzeby przygotowania ciepłej wody użytkowej;
P4 - Obliczanie rocznego zapotrzebowania na energię na potrzeby oświetlenia wbudowanego;
P5 - Obliczanie rocznego zapotrzebowania na energię użyteczną, końcową i pierwotną dla przykładowego budynku;
P6 - Sprawdzenie wymagań dla budynku zgodnie z aktualnie obowiązującymi warunkami technicznymi.</w:t>
      </w:r>
    </w:p>
    <w:p>
      <w:pPr>
        <w:keepNext w:val="1"/>
        <w:spacing w:after="10"/>
      </w:pPr>
      <w:r>
        <w:rPr>
          <w:b/>
          <w:bCs/>
        </w:rPr>
        <w:t xml:space="preserve">Metody oceny: </w:t>
      </w:r>
    </w:p>
    <w:p>
      <w:pPr>
        <w:spacing w:before="20" w:after="190"/>
      </w:pPr>
      <w:r>
        <w:rPr/>
        <w:t xml:space="preserve">1.	Obecność na wykładach jest zalecana. Obecność na zajęciach projektowych jest obowiązkowa.
2.	Efekty uczenia się przypisane do wykładu będą weryfikowane podczas sprawdzianu pisemnego. Efekty uczenia się przypisane do ćwiczeń projektowych będą weryfikowane podczas zaliczania zadania projektowego.
3.	Warunkiem zaliczenia przedmiotu jest uzyskanie pozytywnych ocen z części wykładowej oraz części projektowej. Ocena końcowa ustalana jest jako średnia ocen z poszczególnych form zajęć. Zaliczenie części wykładowej odbędzie się na podstawie sprawdzianu przeprowadzonego na przedostatnich zajęciach w semestrze. Warunkiem zaliczenia części wykładowej jest uzyskanie pozytywnej oceny. Przy zaliczeniu sprawdzianu z części wykładowej stosowana będzie następująca skala ocen przyporządkowana określonej procentowo ilości wiedzy: 5,0 – 91÷100%, 4,5 – 81÷90%, 4,0 – 71÷80%, 3,5 – 61÷70%, 3,0 – 51÷60%, 2,0 – 0÷50%. Zaliczenie części projektowej odbywa się na podstawie oceny zadania projektowego. 
4.	Ocena ze sprawdzianu przekazywana jest do wiadomości studentów niezwłocznie po sprawdzeniu prac, forma przekazywania ocen jest ustalana ze studentami w trakcie zajęć. 
5.	Przewiduje się termin poprawkowy sprawdzianu na ostatnich zajęciach w semestrze.
6.	Student powtarza, z powodu niezadowalających wyników, całość zajęć wykładowych. Ocena niedostateczna z zadania projektowego skutkuje koniecznością powtarzania ćwiczeń projektowych.
7.	Na sprawdzianie podczas weryfikacji osiągnięcia efektów uczenia się, każdy piszący powinien mieć długopis. Podczas weryfikacji efektów uczenia się z części projektowej zajęć student może mieć kalkulator. Pozostałe materiały pomocnicze, a także urządzenia elektroniczne podczas weryfikacji efektów uczenia się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Dyrektywa Parlamentu Europejskiego i Rady Europy z dn. 16 grudnia 2002 r. dotycząca jakości energetycznej budynków
2. Rozporządzenie Ministra Infrastruktury z dn. 6 listopada 2008 r. w sprawie metodologii obliczania charakterystyki energetycznej budynku i lokalu mieszkalnego lub części budynku stanowiącej samodzielną całość techniczno-użytkową oraz sposobu sporządzania i wzorów świadectw ich charakterystyki energetycznej (Dz. U. 2008 Nr 201 poz. 1240)
3. Rozporządzenie Ministra Infrastruktury z dn. 12 kwietnia 2002 r. w sprawie warunków technicznych, jakim powinny odpowiadać budynki i ich usytuowanie (Dz. U. 2002 Nr 75, poz. 690)
4. Rozporządzenie Ministra Infrastruktury z dn. 6 listopada 2008 r. zmieniające rozporządzenie w sprawie warunków technicznych, jakim powinny odpowiadać budynki i ich usytuowanie (Dz. U. 2008 Nr 201, poz. 1238)
5. Rozporządzenie Ministra Infrastruktury z dn. 6 listopada 2008 r. zmieniające rozporządzenie w sprawie szczegółowego zakresu i formy projektu budowlanego (Dz. U. 2008 Nr 201 poz. 1239)
6. PN-EN ISO 13790:2008. Właściwości energetyczne budynków – obliczanie zużycia energii na ogrzewanie i chłodzenie przestrzeni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W04_02: </w:t>
      </w:r>
    </w:p>
    <w:p>
      <w:pPr/>
      <w:r>
        <w:rPr/>
        <w:t xml:space="preserve">Ma szczegółową wiedzę w zakresie oceny i certyfikacji energetycznej bydynków</w:t>
      </w:r>
    </w:p>
    <w:p>
      <w:pPr>
        <w:spacing w:before="60"/>
      </w:pPr>
      <w:r>
        <w:rPr/>
        <w:t xml:space="preserve">Weryfikacja: </w:t>
      </w:r>
    </w:p>
    <w:p>
      <w:pPr>
        <w:spacing w:before="20" w:after="190"/>
      </w:pPr>
      <w:r>
        <w:rPr/>
        <w:t xml:space="preserve">Sprawdzian (W1-W3)</w:t>
      </w:r>
    </w:p>
    <w:p>
      <w:pPr>
        <w:spacing w:before="20" w:after="190"/>
      </w:pPr>
      <w:r>
        <w:rPr>
          <w:b/>
          <w:bCs/>
        </w:rPr>
        <w:t xml:space="preserve">Powiązane efekty kierunkowe: </w:t>
      </w:r>
      <w:r>
        <w:rPr/>
        <w:t xml:space="preserve">I1A_W04_02</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U13_03: </w:t>
      </w:r>
    </w:p>
    <w:p>
      <w:pPr/>
      <w:r>
        <w:rPr/>
        <w:t xml:space="preserve">Potrafi dokonać krytycznej analizy systemów ogrzewczo-wentylacyjnych, klimatyzacji i ciepłej wody użytkowej oraz ocenić istniejące rozwiązania</w:t>
      </w:r>
    </w:p>
    <w:p>
      <w:pPr>
        <w:spacing w:before="60"/>
      </w:pPr>
      <w:r>
        <w:rPr/>
        <w:t xml:space="preserve">Weryfikacja: </w:t>
      </w:r>
    </w:p>
    <w:p>
      <w:pPr>
        <w:spacing w:before="20" w:after="190"/>
      </w:pPr>
      <w:r>
        <w:rPr/>
        <w:t xml:space="preserve">Zadanie pojektowe (P1-P6)</w:t>
      </w:r>
    </w:p>
    <w:p>
      <w:pPr>
        <w:spacing w:before="20" w:after="190"/>
      </w:pPr>
      <w:r>
        <w:rPr>
          <w:b/>
          <w:bCs/>
        </w:rPr>
        <w:t xml:space="preserve">Powiązane efekty kierunkowe: </w:t>
      </w:r>
      <w:r>
        <w:rPr/>
        <w:t xml:space="preserve">I1A_U13_03</w:t>
      </w:r>
    </w:p>
    <w:p>
      <w:pPr>
        <w:spacing w:before="20" w:after="190"/>
      </w:pPr>
      <w:r>
        <w:rPr>
          <w:b/>
          <w:bCs/>
        </w:rPr>
        <w:t xml:space="preserve">Powiązane efekty obszarowe: </w:t>
      </w:r>
      <w:r>
        <w:rPr/>
        <w:t xml:space="preserve">T1A_U13</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i potrzebę poznawania nowych technologii w zakresie ochrony cieplnej. Rozumie potrzebę i zna możliwości dokształcania się w zakresie sporządzania świadectw charakterystyki energetycznej budynków</w:t>
      </w:r>
    </w:p>
    <w:p>
      <w:pPr>
        <w:spacing w:before="60"/>
      </w:pPr>
      <w:r>
        <w:rPr/>
        <w:t xml:space="preserve">Weryfikacja: </w:t>
      </w:r>
    </w:p>
    <w:p>
      <w:pPr>
        <w:spacing w:before="20" w:after="190"/>
      </w:pPr>
      <w:r>
        <w:rPr/>
        <w:t xml:space="preserve">Sprawdzian (W1-W2)</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p>
      <w:pPr>
        <w:keepNext w:val="1"/>
        <w:spacing w:after="10"/>
      </w:pPr>
      <w:r>
        <w:rPr>
          <w:b/>
          <w:bCs/>
        </w:rPr>
        <w:t xml:space="preserve">Efekt K01_02: </w:t>
      </w:r>
    </w:p>
    <w:p>
      <w:pPr/>
      <w:r>
        <w:rPr/>
        <w:t xml:space="preserve">Rozumie znaczenie i potrzebę zdobycia uprawnień zawodowych w zakresie sporządzania świadectw charakterystyki energetycznej budynków</w:t>
      </w:r>
    </w:p>
    <w:p>
      <w:pPr>
        <w:spacing w:before="60"/>
      </w:pPr>
      <w:r>
        <w:rPr/>
        <w:t xml:space="preserve">Weryfikacja: </w:t>
      </w:r>
    </w:p>
    <w:p>
      <w:pPr>
        <w:spacing w:before="20" w:after="190"/>
      </w:pPr>
      <w:r>
        <w:rPr/>
        <w:t xml:space="preserve">Sprawdzian (W1-W2)</w:t>
      </w:r>
    </w:p>
    <w:p>
      <w:pPr>
        <w:spacing w:before="20" w:after="190"/>
      </w:pPr>
      <w:r>
        <w:rPr>
          <w:b/>
          <w:bCs/>
        </w:rPr>
        <w:t xml:space="preserve">Powiązane efekty kierunkowe: </w:t>
      </w:r>
      <w:r>
        <w:rPr/>
        <w:t xml:space="preserve">I1A_K01_02</w:t>
      </w:r>
    </w:p>
    <w:p>
      <w:pPr>
        <w:spacing w:before="20" w:after="190"/>
      </w:pPr>
      <w:r>
        <w:rPr>
          <w:b/>
          <w:bCs/>
        </w:rPr>
        <w:t xml:space="preserve">Powiązane efekty obszarowe: </w:t>
      </w:r>
      <w:r>
        <w:rPr/>
        <w:t xml:space="preserve">T1A_K01</w:t>
      </w:r>
    </w:p>
    <w:p>
      <w:pPr>
        <w:keepNext w:val="1"/>
        <w:spacing w:after="10"/>
      </w:pPr>
      <w:r>
        <w:rPr>
          <w:b/>
          <w:bCs/>
        </w:rPr>
        <w:t xml:space="preserve">Efekt K07_02: </w:t>
      </w:r>
    </w:p>
    <w:p>
      <w:pPr/>
      <w:r>
        <w:rPr/>
        <w:t xml:space="preserve">Rozumie potrzebę promowania budownictwa efektywnego energetycznie i zwiększanie świadomości społecznej w zakresie możliwości uzyskania oszczędności energii w budownictwie</w:t>
      </w:r>
    </w:p>
    <w:p>
      <w:pPr>
        <w:spacing w:before="60"/>
      </w:pPr>
      <w:r>
        <w:rPr/>
        <w:t xml:space="preserve">Weryfikacja: </w:t>
      </w:r>
    </w:p>
    <w:p>
      <w:pPr>
        <w:spacing w:before="20" w:after="190"/>
      </w:pPr>
      <w:r>
        <w:rPr/>
        <w:t xml:space="preserve">Sprawdzian (W1-W2)</w:t>
      </w:r>
    </w:p>
    <w:p>
      <w:pPr>
        <w:spacing w:before="20" w:after="190"/>
      </w:pPr>
      <w:r>
        <w:rPr>
          <w:b/>
          <w:bCs/>
        </w:rPr>
        <w:t xml:space="preserve">Powiązane efekty kierunkowe: </w:t>
      </w:r>
      <w:r>
        <w:rPr/>
        <w:t xml:space="preserve">I1A_K07_02</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2024-05-09T01:24:38+02:00</dcterms:created>
  <dcterms:modified xsi:type="dcterms:W3CDTF">2024-05-09T01:24:38+02:00</dcterms:modified>
</cp:coreProperties>
</file>

<file path=docProps/custom.xml><?xml version="1.0" encoding="utf-8"?>
<Properties xmlns="http://schemas.openxmlformats.org/officeDocument/2006/custom-properties" xmlns:vt="http://schemas.openxmlformats.org/officeDocument/2006/docPropsVTypes"/>
</file>